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DB5088" w:rsidRDefault="00FF6553" w:rsidP="00F45FCA">
      <w:pPr>
        <w:pStyle w:val="Title"/>
        <w:rPr>
          <w:rFonts w:asciiTheme="minorHAnsi" w:hAnsiTheme="minorHAnsi"/>
        </w:rPr>
      </w:pPr>
      <w:bookmarkStart w:id="0" w:name="_top"/>
      <w:bookmarkEnd w:id="0"/>
    </w:p>
    <w:p w14:paraId="3E08F3D9" w14:textId="650694E3" w:rsidR="00815956" w:rsidRPr="00DB5088" w:rsidRDefault="004E0BFF" w:rsidP="00F45FCA">
      <w:pPr>
        <w:pStyle w:val="Title"/>
        <w:rPr>
          <w:rFonts w:asciiTheme="minorHAnsi" w:hAnsiTheme="minorHAnsi"/>
        </w:rPr>
      </w:pPr>
      <w:r w:rsidRPr="00DB5088">
        <w:rPr>
          <w:rFonts w:asciiTheme="minorHAnsi" w:hAnsiTheme="minorHAnsi"/>
        </w:rPr>
        <w:t>Instructor Manual</w:t>
      </w:r>
      <w:r w:rsidR="00815956" w:rsidRPr="00DB5088">
        <w:rPr>
          <w:rFonts w:asciiTheme="minorHAnsi" w:hAnsiTheme="minorHAnsi"/>
        </w:rPr>
        <w:t xml:space="preserve"> </w:t>
      </w:r>
    </w:p>
    <w:p w14:paraId="4EF8EEF6" w14:textId="0AE2A861" w:rsidR="00392C8A" w:rsidRPr="00DB5088" w:rsidRDefault="00392C8A" w:rsidP="00392C8A">
      <w:pPr>
        <w:pStyle w:val="BookTitle1"/>
        <w:rPr>
          <w:rFonts w:asciiTheme="minorHAnsi" w:hAnsiTheme="minorHAnsi" w:cstheme="minorHAnsi"/>
          <w:sz w:val="22"/>
          <w:szCs w:val="22"/>
        </w:rPr>
      </w:pPr>
      <w:bookmarkStart w:id="1" w:name="_Toc42853316"/>
      <w:bookmarkStart w:id="2" w:name="_Toc42853349"/>
      <w:bookmarkStart w:id="3" w:name="_Toc42853350"/>
      <w:bookmarkStart w:id="4" w:name="_Toc42853317"/>
      <w:bookmarkStart w:id="5" w:name="_Toc42853180"/>
      <w:r w:rsidRPr="00DB5088">
        <w:rPr>
          <w:rFonts w:asciiTheme="minorHAnsi" w:hAnsiTheme="minorHAnsi" w:cstheme="minorHAnsi"/>
          <w:sz w:val="22"/>
          <w:szCs w:val="22"/>
        </w:rPr>
        <w:t xml:space="preserve">Miller, Business Law Today – </w:t>
      </w:r>
      <w:r w:rsidR="00607591" w:rsidRPr="00DB5088">
        <w:rPr>
          <w:rFonts w:asciiTheme="minorHAnsi" w:hAnsiTheme="minorHAnsi" w:cstheme="minorHAnsi"/>
          <w:sz w:val="22"/>
          <w:szCs w:val="22"/>
        </w:rPr>
        <w:t>Comprehensive Edition: Text and</w:t>
      </w:r>
      <w:r w:rsidRPr="00DB5088">
        <w:rPr>
          <w:rFonts w:asciiTheme="minorHAnsi" w:hAnsiTheme="minorHAnsi" w:cstheme="minorHAnsi"/>
          <w:sz w:val="22"/>
          <w:szCs w:val="22"/>
        </w:rPr>
        <w:t xml:space="preserve"> Cases 13e 2022,</w:t>
      </w:r>
      <w:r w:rsidR="00607591" w:rsidRPr="00DB5088">
        <w:rPr>
          <w:rFonts w:asciiTheme="minorHAnsi" w:eastAsia="Times New Roman" w:hAnsiTheme="minorHAnsi" w:cstheme="minorHAnsi"/>
          <w:color w:val="000000"/>
          <w:sz w:val="22"/>
          <w:szCs w:val="22"/>
        </w:rPr>
        <w:t xml:space="preserve"> 9780357634783</w:t>
      </w:r>
      <w:r w:rsidRPr="00DB5088">
        <w:rPr>
          <w:rFonts w:asciiTheme="minorHAnsi" w:hAnsiTheme="minorHAnsi" w:cstheme="minorHAnsi"/>
          <w:sz w:val="22"/>
          <w:szCs w:val="22"/>
        </w:rPr>
        <w:t xml:space="preserve">; </w:t>
      </w:r>
      <w:bookmarkEnd w:id="1"/>
      <w:bookmarkEnd w:id="2"/>
      <w:r w:rsidRPr="00DB5088">
        <w:rPr>
          <w:rFonts w:asciiTheme="minorHAnsi" w:hAnsiTheme="minorHAnsi" w:cstheme="minorHAnsi"/>
          <w:sz w:val="22"/>
          <w:szCs w:val="22"/>
        </w:rPr>
        <w:t xml:space="preserve">Chapter </w:t>
      </w:r>
      <w:r w:rsidR="00607591" w:rsidRPr="00DB5088">
        <w:rPr>
          <w:rFonts w:asciiTheme="minorHAnsi" w:hAnsiTheme="minorHAnsi" w:cstheme="minorHAnsi"/>
          <w:sz w:val="22"/>
          <w:szCs w:val="22"/>
        </w:rPr>
        <w:t>13</w:t>
      </w:r>
      <w:r w:rsidRPr="00DB5088">
        <w:rPr>
          <w:rFonts w:asciiTheme="minorHAnsi" w:hAnsiTheme="minorHAnsi" w:cstheme="minorHAnsi"/>
          <w:sz w:val="22"/>
          <w:szCs w:val="22"/>
        </w:rPr>
        <w:t xml:space="preserve">: </w:t>
      </w:r>
      <w:r w:rsidR="00607591" w:rsidRPr="00DB5088">
        <w:rPr>
          <w:rFonts w:asciiTheme="minorHAnsi" w:hAnsiTheme="minorHAnsi" w:cstheme="minorHAnsi"/>
          <w:sz w:val="22"/>
          <w:szCs w:val="22"/>
        </w:rPr>
        <w:t>Capacity and Legality</w:t>
      </w:r>
    </w:p>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6" w:name="__Review_Questions_Answers" w:displacedByCustomXml="prev"/>
        <w:bookmarkEnd w:id="6" w:displacedByCustomXml="prev"/>
        <w:bookmarkStart w:id="7" w:name="_Toc41654412" w:displacedByCustomXml="prev"/>
        <w:p w14:paraId="5510A4E3" w14:textId="74368325" w:rsidR="00FF289D" w:rsidRPr="00DB5088" w:rsidRDefault="00FF289D" w:rsidP="006B463F">
          <w:pPr>
            <w:pStyle w:val="Heading1noTOC"/>
          </w:pPr>
          <w:r w:rsidRPr="00DB5088">
            <w:t>Table of Contents</w:t>
          </w:r>
          <w:bookmarkEnd w:id="3"/>
          <w:bookmarkEnd w:id="4"/>
          <w:bookmarkEnd w:id="5"/>
          <w:bookmarkEnd w:id="7"/>
        </w:p>
        <w:p w14:paraId="1586E2C2" w14:textId="650AD179" w:rsidR="00CC4475" w:rsidRPr="00DB5088" w:rsidRDefault="00FD29E7">
          <w:pPr>
            <w:pStyle w:val="TOC1"/>
            <w:tabs>
              <w:tab w:val="right" w:leader="dot" w:pos="9350"/>
            </w:tabs>
            <w:rPr>
              <w:rFonts w:asciiTheme="minorHAnsi" w:eastAsiaTheme="minorEastAsia" w:hAnsiTheme="minorHAnsi" w:cstheme="minorBidi"/>
              <w:noProof/>
              <w:sz w:val="24"/>
              <w:szCs w:val="24"/>
            </w:rPr>
          </w:pPr>
          <w:r w:rsidRPr="00DB5088">
            <w:rPr>
              <w:rFonts w:asciiTheme="minorHAnsi" w:hAnsiTheme="minorHAnsi"/>
              <w:b/>
              <w:bCs/>
              <w:noProof/>
            </w:rPr>
            <w:fldChar w:fldCharType="begin"/>
          </w:r>
          <w:r w:rsidRPr="00DB5088">
            <w:rPr>
              <w:rFonts w:asciiTheme="minorHAnsi" w:hAnsiTheme="minorHAnsi"/>
              <w:b/>
              <w:bCs/>
              <w:noProof/>
            </w:rPr>
            <w:instrText xml:space="preserve"> TOC \o "2-3" \h \z \t "Heading 1,1" </w:instrText>
          </w:r>
          <w:r w:rsidRPr="00DB5088">
            <w:rPr>
              <w:rFonts w:asciiTheme="minorHAnsi" w:hAnsiTheme="minorHAnsi"/>
              <w:b/>
              <w:bCs/>
              <w:noProof/>
            </w:rPr>
            <w:fldChar w:fldCharType="separate"/>
          </w:r>
          <w:hyperlink w:anchor="_Toc66308257" w:history="1">
            <w:r w:rsidR="00CC4475" w:rsidRPr="00DB5088">
              <w:rPr>
                <w:rStyle w:val="Hyperlink"/>
                <w:rFonts w:asciiTheme="minorHAnsi" w:hAnsiTheme="minorHAnsi"/>
              </w:rPr>
              <w:t>Purpose and Perspective of the Chapter</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_Toc66308257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2</w:t>
            </w:r>
            <w:r w:rsidR="00CC4475" w:rsidRPr="00DB5088">
              <w:rPr>
                <w:rFonts w:asciiTheme="minorHAnsi" w:hAnsiTheme="minorHAnsi"/>
                <w:noProof/>
                <w:webHidden/>
              </w:rPr>
              <w:fldChar w:fldCharType="end"/>
            </w:r>
          </w:hyperlink>
        </w:p>
        <w:p w14:paraId="72B5F2FB" w14:textId="6190468D"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58" w:history="1">
            <w:r w:rsidR="00CC4475" w:rsidRPr="00DB5088">
              <w:rPr>
                <w:rStyle w:val="Hyperlink"/>
                <w:rFonts w:asciiTheme="minorHAnsi" w:hAnsiTheme="minorHAnsi"/>
              </w:rPr>
              <w:t>Cengage Supplements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_Toc66308258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2</w:t>
            </w:r>
            <w:r w:rsidR="00CC4475" w:rsidRPr="00DB5088">
              <w:rPr>
                <w:rFonts w:asciiTheme="minorHAnsi" w:hAnsiTheme="minorHAnsi"/>
                <w:noProof/>
                <w:webHidden/>
              </w:rPr>
              <w:fldChar w:fldCharType="end"/>
            </w:r>
          </w:hyperlink>
        </w:p>
        <w:p w14:paraId="49378477" w14:textId="10CDB2EC"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59" w:history="1">
            <w:r w:rsidR="00CC4475" w:rsidRPr="00DB5088">
              <w:rPr>
                <w:rStyle w:val="Hyperlink"/>
                <w:rFonts w:asciiTheme="minorHAnsi" w:hAnsiTheme="minorHAnsi"/>
              </w:rPr>
              <w:t>Chapter Objectives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_Toc66308259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2</w:t>
            </w:r>
            <w:r w:rsidR="00CC4475" w:rsidRPr="00DB5088">
              <w:rPr>
                <w:rFonts w:asciiTheme="minorHAnsi" w:hAnsiTheme="minorHAnsi"/>
                <w:noProof/>
                <w:webHidden/>
              </w:rPr>
              <w:fldChar w:fldCharType="end"/>
            </w:r>
          </w:hyperlink>
        </w:p>
        <w:p w14:paraId="71E197AD" w14:textId="200755F0"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60" w:history="1">
            <w:r w:rsidR="00CC4475" w:rsidRPr="00DB5088">
              <w:rPr>
                <w:rStyle w:val="Hyperlink"/>
                <w:rFonts w:asciiTheme="minorHAnsi" w:hAnsiTheme="minorHAnsi"/>
              </w:rPr>
              <w:t>Key Terms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_Toc66308260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3</w:t>
            </w:r>
            <w:r w:rsidR="00CC4475" w:rsidRPr="00DB5088">
              <w:rPr>
                <w:rFonts w:asciiTheme="minorHAnsi" w:hAnsiTheme="minorHAnsi"/>
                <w:noProof/>
                <w:webHidden/>
              </w:rPr>
              <w:fldChar w:fldCharType="end"/>
            </w:r>
          </w:hyperlink>
        </w:p>
        <w:p w14:paraId="7684CEDE" w14:textId="0FC8E79B"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61" w:history="1">
            <w:r w:rsidR="00CC4475" w:rsidRPr="00DB5088">
              <w:rPr>
                <w:rStyle w:val="Hyperlink"/>
                <w:rFonts w:asciiTheme="minorHAnsi" w:hAnsiTheme="minorHAnsi"/>
              </w:rPr>
              <w:t>What's New in This Chapter</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_Toc66308261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4</w:t>
            </w:r>
            <w:r w:rsidR="00CC4475" w:rsidRPr="00DB5088">
              <w:rPr>
                <w:rFonts w:asciiTheme="minorHAnsi" w:hAnsiTheme="minorHAnsi"/>
                <w:noProof/>
                <w:webHidden/>
              </w:rPr>
              <w:fldChar w:fldCharType="end"/>
            </w:r>
          </w:hyperlink>
        </w:p>
        <w:p w14:paraId="600100C6" w14:textId="72B82113"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62" w:history="1">
            <w:r w:rsidR="00CC4475" w:rsidRPr="00DB5088">
              <w:rPr>
                <w:rStyle w:val="Hyperlink"/>
                <w:rFonts w:asciiTheme="minorHAnsi" w:hAnsiTheme="minorHAnsi"/>
              </w:rPr>
              <w:t>Chapter Outline</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_Toc66308262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4</w:t>
            </w:r>
            <w:r w:rsidR="00CC4475" w:rsidRPr="00DB5088">
              <w:rPr>
                <w:rFonts w:asciiTheme="minorHAnsi" w:hAnsiTheme="minorHAnsi"/>
                <w:noProof/>
                <w:webHidden/>
              </w:rPr>
              <w:fldChar w:fldCharType="end"/>
            </w:r>
          </w:hyperlink>
        </w:p>
        <w:p w14:paraId="21879BF3" w14:textId="448E3B3C"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63" w:history="1">
            <w:r w:rsidR="00CC4475" w:rsidRPr="00DB5088">
              <w:rPr>
                <w:rStyle w:val="Hyperlink"/>
                <w:rFonts w:asciiTheme="minorHAnsi" w:hAnsiTheme="minorHAnsi"/>
              </w:rPr>
              <w:t>Discussion Questions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_Toc66308263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9</w:t>
            </w:r>
            <w:r w:rsidR="00CC4475" w:rsidRPr="00DB5088">
              <w:rPr>
                <w:rFonts w:asciiTheme="minorHAnsi" w:hAnsiTheme="minorHAnsi"/>
                <w:noProof/>
                <w:webHidden/>
              </w:rPr>
              <w:fldChar w:fldCharType="end"/>
            </w:r>
          </w:hyperlink>
        </w:p>
        <w:p w14:paraId="6A7681F5" w14:textId="010C5EE8"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64" w:history="1">
            <w:r w:rsidR="00CC4475" w:rsidRPr="00DB5088">
              <w:rPr>
                <w:rStyle w:val="Hyperlink"/>
                <w:rFonts w:asciiTheme="minorHAnsi" w:hAnsiTheme="minorHAnsi"/>
              </w:rPr>
              <w:t>Additional Activities and Assignments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_Toc66308264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12</w:t>
            </w:r>
            <w:r w:rsidR="00CC4475" w:rsidRPr="00DB5088">
              <w:rPr>
                <w:rFonts w:asciiTheme="minorHAnsi" w:hAnsiTheme="minorHAnsi"/>
                <w:noProof/>
                <w:webHidden/>
              </w:rPr>
              <w:fldChar w:fldCharType="end"/>
            </w:r>
          </w:hyperlink>
        </w:p>
        <w:p w14:paraId="5F64752F" w14:textId="2940FFEF" w:rsidR="00CC4475" w:rsidRPr="00DB5088" w:rsidRDefault="009B32C6">
          <w:pPr>
            <w:pStyle w:val="TOC1"/>
            <w:tabs>
              <w:tab w:val="right" w:leader="dot" w:pos="9350"/>
            </w:tabs>
            <w:rPr>
              <w:rFonts w:asciiTheme="minorHAnsi" w:eastAsiaTheme="minorEastAsia" w:hAnsiTheme="minorHAnsi" w:cstheme="minorBidi"/>
              <w:noProof/>
              <w:sz w:val="24"/>
              <w:szCs w:val="24"/>
            </w:rPr>
          </w:pPr>
          <w:hyperlink w:anchor="_Toc66308265" w:history="1">
            <w:r w:rsidR="00CC4475" w:rsidRPr="00DB5088">
              <w:rPr>
                <w:rStyle w:val="Hyperlink"/>
                <w:rFonts w:asciiTheme="minorHAnsi" w:hAnsiTheme="minorHAnsi"/>
              </w:rPr>
              <w:t>Additional Resources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_Toc66308265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13</w:t>
            </w:r>
            <w:r w:rsidR="00CC4475" w:rsidRPr="00DB5088">
              <w:rPr>
                <w:rFonts w:asciiTheme="minorHAnsi" w:hAnsiTheme="minorHAnsi"/>
                <w:noProof/>
                <w:webHidden/>
              </w:rPr>
              <w:fldChar w:fldCharType="end"/>
            </w:r>
          </w:hyperlink>
        </w:p>
        <w:p w14:paraId="2BF07C78" w14:textId="578DC34C" w:rsidR="00CC4475" w:rsidRPr="00DB5088" w:rsidRDefault="009B32C6">
          <w:pPr>
            <w:pStyle w:val="TOC2"/>
            <w:rPr>
              <w:rFonts w:asciiTheme="minorHAnsi" w:eastAsiaTheme="minorEastAsia" w:hAnsiTheme="minorHAnsi" w:cstheme="minorBidi"/>
              <w:bCs w:val="0"/>
              <w:noProof/>
              <w:sz w:val="24"/>
              <w:szCs w:val="24"/>
            </w:rPr>
          </w:pPr>
          <w:hyperlink w:anchor="_Toc66308266" w:history="1">
            <w:r w:rsidR="00CC4475" w:rsidRPr="00DB5088">
              <w:rPr>
                <w:rStyle w:val="Hyperlink"/>
                <w:rFonts w:asciiTheme="minorHAnsi" w:hAnsiTheme="minorHAnsi"/>
              </w:rPr>
              <w:t>Cengage Video Resources</w:t>
            </w:r>
            <w:r w:rsidR="00CC4475" w:rsidRPr="00DB5088">
              <w:rPr>
                <w:rFonts w:asciiTheme="minorHAnsi" w:hAnsiTheme="minorHAnsi"/>
                <w:noProof/>
                <w:webHidden/>
              </w:rPr>
              <w:tab/>
            </w:r>
            <w:r w:rsidR="00CC4475" w:rsidRPr="00DB5088">
              <w:rPr>
                <w:rFonts w:asciiTheme="minorHAnsi" w:hAnsiTheme="minorHAnsi"/>
                <w:noProof/>
                <w:webHidden/>
              </w:rPr>
              <w:fldChar w:fldCharType="begin"/>
            </w:r>
            <w:r w:rsidR="00CC4475" w:rsidRPr="00DB5088">
              <w:rPr>
                <w:rFonts w:asciiTheme="minorHAnsi" w:hAnsiTheme="minorHAnsi"/>
                <w:noProof/>
                <w:webHidden/>
              </w:rPr>
              <w:instrText xml:space="preserve"> PAGEREF _Toc66308266 \h </w:instrText>
            </w:r>
            <w:r w:rsidR="00CC4475" w:rsidRPr="00DB5088">
              <w:rPr>
                <w:rFonts w:asciiTheme="minorHAnsi" w:hAnsiTheme="minorHAnsi"/>
                <w:noProof/>
                <w:webHidden/>
              </w:rPr>
            </w:r>
            <w:r w:rsidR="00CC4475" w:rsidRPr="00DB5088">
              <w:rPr>
                <w:rFonts w:asciiTheme="minorHAnsi" w:hAnsiTheme="minorHAnsi"/>
                <w:noProof/>
                <w:webHidden/>
              </w:rPr>
              <w:fldChar w:fldCharType="separate"/>
            </w:r>
            <w:r w:rsidR="00CC4475" w:rsidRPr="00DB5088">
              <w:rPr>
                <w:rFonts w:asciiTheme="minorHAnsi" w:hAnsiTheme="minorHAnsi"/>
                <w:noProof/>
                <w:webHidden/>
              </w:rPr>
              <w:t>13</w:t>
            </w:r>
            <w:r w:rsidR="00CC4475" w:rsidRPr="00DB5088">
              <w:rPr>
                <w:rFonts w:asciiTheme="minorHAnsi" w:hAnsiTheme="minorHAnsi"/>
                <w:noProof/>
                <w:webHidden/>
              </w:rPr>
              <w:fldChar w:fldCharType="end"/>
            </w:r>
          </w:hyperlink>
        </w:p>
        <w:p w14:paraId="7752ADE7" w14:textId="209F2CD0" w:rsidR="00FF289D" w:rsidRPr="00DB5088" w:rsidRDefault="00FD29E7" w:rsidP="00F45FCA">
          <w:pPr>
            <w:rPr>
              <w:rFonts w:asciiTheme="minorHAnsi" w:hAnsiTheme="minorHAnsi"/>
              <w:b/>
              <w:bCs/>
              <w:noProof/>
            </w:rPr>
          </w:pPr>
          <w:r w:rsidRPr="00DB5088">
            <w:rPr>
              <w:rFonts w:asciiTheme="minorHAnsi" w:hAnsiTheme="minorHAnsi"/>
              <w:b/>
              <w:bCs/>
              <w:noProof/>
            </w:rPr>
            <w:fldChar w:fldCharType="end"/>
          </w:r>
        </w:p>
      </w:sdtContent>
    </w:sdt>
    <w:p w14:paraId="0267F02A" w14:textId="72AFC15A" w:rsidR="00BE2E9A" w:rsidRPr="00DB5088" w:rsidRDefault="2112863F" w:rsidP="00D56000">
      <w:pPr>
        <w:rPr>
          <w:rFonts w:asciiTheme="minorHAnsi" w:hAnsiTheme="minorHAnsi"/>
        </w:rPr>
      </w:pPr>
      <w:r w:rsidRPr="00DB5088">
        <w:rPr>
          <w:rFonts w:asciiTheme="minorHAnsi" w:hAnsiTheme="minorHAnsi"/>
        </w:rPr>
        <w:br w:type="page"/>
      </w:r>
      <w:bookmarkStart w:id="8" w:name="_Toc42853181"/>
      <w:bookmarkStart w:id="9" w:name="_Toc42853351"/>
      <w:bookmarkStart w:id="10" w:name="_Toc43900133"/>
    </w:p>
    <w:p w14:paraId="356D10D2" w14:textId="46ADCBA7" w:rsidR="00D56000" w:rsidRPr="00DB5088" w:rsidRDefault="402FC9F1" w:rsidP="00834165">
      <w:pPr>
        <w:pStyle w:val="Heading1"/>
      </w:pPr>
      <w:bookmarkStart w:id="11" w:name="_Toc66308257"/>
      <w:r w:rsidRPr="00DB5088">
        <w:lastRenderedPageBreak/>
        <w:t>Purpose and Perspective of the Chapter</w:t>
      </w:r>
      <w:bookmarkEnd w:id="8"/>
      <w:bookmarkEnd w:id="9"/>
      <w:bookmarkEnd w:id="10"/>
      <w:bookmarkEnd w:id="11"/>
    </w:p>
    <w:p w14:paraId="146AAD86" w14:textId="464BD616" w:rsidR="00834165" w:rsidRPr="00DB5088" w:rsidRDefault="00834165" w:rsidP="00834165">
      <w:pPr>
        <w:rPr>
          <w:rFonts w:asciiTheme="minorHAnsi" w:hAnsiTheme="minorHAnsi"/>
        </w:rPr>
      </w:pPr>
    </w:p>
    <w:p w14:paraId="2C8765C5" w14:textId="42BC4F61" w:rsidR="009375DA" w:rsidRPr="00DB5088" w:rsidRDefault="009375DA" w:rsidP="009375DA">
      <w:pPr>
        <w:suppressLineNumbers/>
        <w:tabs>
          <w:tab w:val="left" w:pos="720"/>
        </w:tabs>
        <w:jc w:val="both"/>
        <w:rPr>
          <w:rFonts w:asciiTheme="minorHAnsi" w:hAnsiTheme="minorHAnsi"/>
        </w:rPr>
      </w:pPr>
      <w:r w:rsidRPr="00DB5088">
        <w:rPr>
          <w:rFonts w:asciiTheme="minorHAnsi" w:hAnsiTheme="minorHAnsi"/>
        </w:rPr>
        <w:tab/>
        <w:t xml:space="preserve">This chapter discusses policies and factors that outweigh the reasons for </w:t>
      </w:r>
      <w:r w:rsidR="00F66751" w:rsidRPr="00DB5088">
        <w:rPr>
          <w:rFonts w:asciiTheme="minorHAnsi" w:hAnsiTheme="minorHAnsi"/>
        </w:rPr>
        <w:t>enforcing</w:t>
      </w:r>
      <w:r w:rsidRPr="00DB5088">
        <w:rPr>
          <w:rFonts w:asciiTheme="minorHAnsi" w:hAnsiTheme="minorHAnsi"/>
        </w:rPr>
        <w:t xml:space="preserve"> an agreement. Considered first is whether or not certain people—minors, in</w:t>
      </w:r>
      <w:r w:rsidRPr="00DB5088">
        <w:rPr>
          <w:rFonts w:asciiTheme="minorHAnsi" w:hAnsiTheme="minorHAnsi"/>
        </w:rPr>
        <w:softHyphen/>
        <w:t>competent persons, and intoxicated persons—have the capacity to contract (</w:t>
      </w:r>
      <w:r w:rsidR="006959C5" w:rsidRPr="00DB5088">
        <w:rPr>
          <w:rFonts w:asciiTheme="minorHAnsi" w:hAnsiTheme="minorHAnsi"/>
        </w:rPr>
        <w:t>i.e.,</w:t>
      </w:r>
      <w:r w:rsidRPr="00DB5088">
        <w:rPr>
          <w:rFonts w:asciiTheme="minorHAnsi" w:hAnsiTheme="minorHAnsi"/>
        </w:rPr>
        <w:t xml:space="preserve"> the le</w:t>
      </w:r>
      <w:r w:rsidRPr="00DB5088">
        <w:rPr>
          <w:rFonts w:asciiTheme="minorHAnsi" w:hAnsiTheme="minorHAnsi"/>
        </w:rPr>
        <w:softHyphen/>
        <w:t xml:space="preserve">gal ability to enter into a contractual relationship). </w:t>
      </w:r>
    </w:p>
    <w:p w14:paraId="6660D990" w14:textId="1AF9140F" w:rsidR="009375DA" w:rsidRPr="00DB5088" w:rsidRDefault="009375DA" w:rsidP="00281FEA">
      <w:pPr>
        <w:pStyle w:val="Checklist"/>
        <w:tabs>
          <w:tab w:val="left" w:pos="720"/>
        </w:tabs>
        <w:ind w:left="0" w:right="0" w:firstLine="0"/>
        <w:rPr>
          <w:rFonts w:asciiTheme="minorHAnsi" w:hAnsiTheme="minorHAnsi"/>
          <w:sz w:val="22"/>
          <w:szCs w:val="22"/>
        </w:rPr>
      </w:pPr>
      <w:r w:rsidRPr="00DB5088">
        <w:rPr>
          <w:rFonts w:asciiTheme="minorHAnsi" w:hAnsiTheme="minorHAnsi"/>
          <w:sz w:val="22"/>
          <w:szCs w:val="22"/>
        </w:rPr>
        <w:tab/>
        <w:t>Chapter 13 also discusses how legality affects the validity of a con</w:t>
      </w:r>
      <w:r w:rsidRPr="00DB5088">
        <w:rPr>
          <w:rFonts w:asciiTheme="minorHAnsi" w:hAnsiTheme="minorHAnsi"/>
          <w:sz w:val="22"/>
          <w:szCs w:val="22"/>
        </w:rPr>
        <w:softHyphen/>
        <w:t xml:space="preserve">tract. To be enforced in court, a contract must call for the performance of a legal act. </w:t>
      </w:r>
      <w:r w:rsidR="006959C5" w:rsidRPr="00DB5088">
        <w:rPr>
          <w:rFonts w:asciiTheme="minorHAnsi" w:hAnsiTheme="minorHAnsi"/>
          <w:sz w:val="22"/>
          <w:szCs w:val="22"/>
        </w:rPr>
        <w:t>It is a simple concept that c</w:t>
      </w:r>
      <w:r w:rsidRPr="00DB5088">
        <w:rPr>
          <w:rFonts w:asciiTheme="minorHAnsi" w:hAnsiTheme="minorHAnsi"/>
          <w:sz w:val="22"/>
          <w:szCs w:val="22"/>
        </w:rPr>
        <w:t>ourts will not enforce contracts that are con</w:t>
      </w:r>
      <w:r w:rsidRPr="00DB5088">
        <w:rPr>
          <w:rFonts w:asciiTheme="minorHAnsi" w:hAnsiTheme="minorHAnsi"/>
          <w:sz w:val="22"/>
          <w:szCs w:val="22"/>
        </w:rPr>
        <w:softHyphen/>
        <w:t xml:space="preserve">trary to state or federal law </w:t>
      </w:r>
      <w:r w:rsidR="006959C5" w:rsidRPr="00DB5088">
        <w:rPr>
          <w:rFonts w:asciiTheme="minorHAnsi" w:hAnsiTheme="minorHAnsi"/>
          <w:sz w:val="22"/>
          <w:szCs w:val="22"/>
        </w:rPr>
        <w:t>(</w:t>
      </w:r>
      <w:r w:rsidRPr="00DB5088">
        <w:rPr>
          <w:rFonts w:asciiTheme="minorHAnsi" w:hAnsiTheme="minorHAnsi"/>
          <w:sz w:val="22"/>
          <w:szCs w:val="22"/>
        </w:rPr>
        <w:t>or to public policy</w:t>
      </w:r>
      <w:r w:rsidR="006959C5" w:rsidRPr="00DB5088">
        <w:rPr>
          <w:rFonts w:asciiTheme="minorHAnsi" w:hAnsiTheme="minorHAnsi"/>
          <w:sz w:val="22"/>
          <w:szCs w:val="22"/>
        </w:rPr>
        <w:t>)</w:t>
      </w:r>
      <w:r w:rsidRPr="00DB5088">
        <w:rPr>
          <w:rFonts w:asciiTheme="minorHAnsi" w:hAnsiTheme="minorHAnsi"/>
          <w:sz w:val="22"/>
          <w:szCs w:val="22"/>
        </w:rPr>
        <w:t>. To allow a person to profit from his or her wrongdoing is clearly con</w:t>
      </w:r>
      <w:r w:rsidRPr="00DB5088">
        <w:rPr>
          <w:rFonts w:asciiTheme="minorHAnsi" w:hAnsiTheme="minorHAnsi"/>
          <w:sz w:val="22"/>
          <w:szCs w:val="22"/>
        </w:rPr>
        <w:softHyphen/>
        <w:t>trary to the mores of society.</w:t>
      </w:r>
    </w:p>
    <w:p w14:paraId="6B09699D" w14:textId="70F7A240" w:rsidR="005D3E2E" w:rsidRPr="00DB5088" w:rsidRDefault="00916D1C" w:rsidP="009A6A9E">
      <w:pPr>
        <w:suppressLineNumbers/>
        <w:jc w:val="both"/>
        <w:rPr>
          <w:rFonts w:asciiTheme="minorHAnsi" w:hAnsiTheme="minorHAnsi" w:cstheme="minorHAnsi"/>
        </w:rPr>
      </w:pPr>
      <w:bookmarkStart w:id="12" w:name="_Toc43900134"/>
      <w:r w:rsidRPr="00DB5088">
        <w:rPr>
          <w:rFonts w:asciiTheme="minorHAnsi" w:hAnsiTheme="minorHAnsi"/>
          <w:sz w:val="20"/>
        </w:rPr>
        <w:tab/>
      </w:r>
    </w:p>
    <w:p w14:paraId="64C46AB3" w14:textId="0B6B250C" w:rsidR="50DAFFBD" w:rsidRPr="00DB5088" w:rsidRDefault="50DAFFBD" w:rsidP="005D3E2E">
      <w:pPr>
        <w:tabs>
          <w:tab w:val="left" w:pos="440"/>
        </w:tabs>
        <w:jc w:val="both"/>
        <w:rPr>
          <w:rFonts w:asciiTheme="minorHAnsi" w:eastAsia="Calibri" w:hAnsiTheme="minorHAnsi" w:cs="Calibri"/>
          <w:b/>
          <w:bCs/>
          <w:color w:val="FF0000"/>
          <w:sz w:val="32"/>
          <w:szCs w:val="32"/>
        </w:rPr>
      </w:pPr>
      <w:bookmarkStart w:id="13" w:name="_Toc66308258"/>
      <w:r w:rsidRPr="00DB5088">
        <w:rPr>
          <w:rStyle w:val="Heading1Char"/>
          <w:rFonts w:asciiTheme="minorHAnsi" w:hAnsiTheme="minorHAnsi"/>
        </w:rPr>
        <w:t>Cengage Supplements</w:t>
      </w:r>
      <w:bookmarkEnd w:id="12"/>
      <w:bookmarkEnd w:id="13"/>
    </w:p>
    <w:p w14:paraId="155E9CEB" w14:textId="053BF4CB" w:rsidR="50DAFFBD" w:rsidRPr="00DB5088" w:rsidRDefault="50DAFFBD" w:rsidP="00E6456D">
      <w:pPr>
        <w:jc w:val="both"/>
        <w:rPr>
          <w:rFonts w:asciiTheme="minorHAnsi" w:hAnsiTheme="minorHAnsi"/>
          <w:color w:val="000000" w:themeColor="text1"/>
        </w:rPr>
      </w:pPr>
      <w:r w:rsidRPr="00DB5088">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DB5088"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B5088">
        <w:rPr>
          <w:rFonts w:asciiTheme="minorHAnsi" w:eastAsia="Verdana" w:hAnsiTheme="minorHAnsi" w:cs="Verdana"/>
          <w:color w:val="000000" w:themeColor="text1"/>
        </w:rPr>
        <w:t>Transition Guide (provides information about what’s new from edition to edition)</w:t>
      </w:r>
    </w:p>
    <w:p w14:paraId="5AD198A5" w14:textId="77777777" w:rsidR="007E52D0" w:rsidRPr="00DB5088"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B5088">
        <w:rPr>
          <w:rFonts w:asciiTheme="minorHAnsi" w:eastAsia="Verdana" w:hAnsiTheme="minorHAnsi" w:cs="Verdana"/>
          <w:color w:val="000000" w:themeColor="text1"/>
        </w:rPr>
        <w:t>Test Bank (contains assessment questions and problems)</w:t>
      </w:r>
    </w:p>
    <w:p w14:paraId="35D9EABA" w14:textId="22FE7084" w:rsidR="007E52D0" w:rsidRPr="00DB5088"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B5088">
        <w:rPr>
          <w:rFonts w:asciiTheme="minorHAnsi" w:eastAsia="Verdana" w:hAnsiTheme="minorHAnsi" w:cs="Verdana"/>
          <w:color w:val="000000" w:themeColor="text1"/>
        </w:rPr>
        <w:t>Solution and Answer Guide (offers textbook solutions</w:t>
      </w:r>
      <w:r w:rsidR="00DE7E0F" w:rsidRPr="00DB5088">
        <w:rPr>
          <w:rFonts w:asciiTheme="minorHAnsi" w:eastAsia="Verdana" w:hAnsiTheme="minorHAnsi" w:cs="Verdana"/>
          <w:color w:val="000000" w:themeColor="text1"/>
        </w:rPr>
        <w:t xml:space="preserve"> </w:t>
      </w:r>
      <w:r w:rsidRPr="00DB5088">
        <w:rPr>
          <w:rFonts w:asciiTheme="minorHAnsi" w:eastAsia="Verdana" w:hAnsiTheme="minorHAnsi" w:cs="Verdana"/>
          <w:color w:val="000000" w:themeColor="text1"/>
        </w:rPr>
        <w:t>and feedback)</w:t>
      </w:r>
    </w:p>
    <w:p w14:paraId="7A021716" w14:textId="59E1E326" w:rsidR="50DAFFBD" w:rsidRPr="00DB5088"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DB5088">
        <w:rPr>
          <w:rFonts w:asciiTheme="minorHAnsi" w:eastAsia="Verdana" w:hAnsiTheme="minorHAnsi" w:cs="Verdana"/>
          <w:color w:val="000000" w:themeColor="text1"/>
        </w:rPr>
        <w:t>PowerPoint (provides text-based lectures and presentations)</w:t>
      </w:r>
    </w:p>
    <w:p w14:paraId="49D402A5" w14:textId="7ADBE5F0" w:rsidR="00D1715B" w:rsidRPr="00DB5088"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4" w:name="_Hlk47005702"/>
      <w:r w:rsidRPr="00DB5088">
        <w:rPr>
          <w:rFonts w:asciiTheme="minorHAnsi" w:eastAsia="Verdana" w:hAnsiTheme="minorHAnsi" w:cs="Verdana"/>
          <w:color w:val="000000" w:themeColor="text1"/>
        </w:rPr>
        <w:t>Guide to Teaching Online (provides technological and pedagogical considerations and resources for teaching online)</w:t>
      </w:r>
    </w:p>
    <w:p w14:paraId="61112F5B" w14:textId="1C2A2D27" w:rsidR="00D1715B" w:rsidRPr="00DB5088" w:rsidRDefault="00D1715B" w:rsidP="00E6456D">
      <w:pPr>
        <w:pStyle w:val="ListParagraph"/>
        <w:numPr>
          <w:ilvl w:val="0"/>
          <w:numId w:val="1"/>
        </w:numPr>
        <w:jc w:val="both"/>
        <w:rPr>
          <w:rFonts w:asciiTheme="minorHAnsi" w:eastAsiaTheme="minorEastAsia" w:hAnsiTheme="minorHAnsi" w:cstheme="minorBidi"/>
          <w:color w:val="000000" w:themeColor="text1"/>
        </w:rPr>
      </w:pPr>
      <w:r w:rsidRPr="00DB5088">
        <w:rPr>
          <w:rFonts w:asciiTheme="minorHAnsi" w:eastAsia="Verdana" w:hAnsiTheme="minorHAnsi" w:cs="Verdana"/>
          <w:color w:val="000000" w:themeColor="text1"/>
        </w:rPr>
        <w:t>MindTap Educator Guide (describes assets in the MindTap platform with a detailed breakdown of activities by chapter with seat time)</w:t>
      </w:r>
    </w:p>
    <w:p w14:paraId="798E294D" w14:textId="23BC25B6" w:rsidR="6513B0BF" w:rsidRPr="00DB5088" w:rsidRDefault="00533E95" w:rsidP="006B463F">
      <w:pPr>
        <w:pStyle w:val="Heading1"/>
      </w:pPr>
      <w:bookmarkStart w:id="15" w:name="_Toc42853183"/>
      <w:bookmarkStart w:id="16" w:name="_Toc42853353"/>
      <w:bookmarkStart w:id="17" w:name="_Toc43900136"/>
      <w:bookmarkStart w:id="18" w:name="_Toc66308259"/>
      <w:bookmarkEnd w:id="14"/>
      <w:r w:rsidRPr="00DB5088">
        <w:t>Chapter</w:t>
      </w:r>
      <w:r w:rsidR="00D0135B" w:rsidRPr="00DB5088">
        <w:t xml:space="preserve"> Objectives</w:t>
      </w:r>
      <w:bookmarkEnd w:id="15"/>
      <w:bookmarkEnd w:id="16"/>
      <w:bookmarkEnd w:id="17"/>
      <w:bookmarkEnd w:id="18"/>
    </w:p>
    <w:p w14:paraId="27D5ED09" w14:textId="77777777" w:rsidR="003C1568" w:rsidRPr="00DB5088" w:rsidRDefault="003C1568" w:rsidP="003C1568">
      <w:pPr>
        <w:rPr>
          <w:rFonts w:asciiTheme="minorHAnsi" w:hAnsiTheme="minorHAnsi"/>
        </w:rPr>
      </w:pPr>
    </w:p>
    <w:p w14:paraId="7A1C1556" w14:textId="54F336AE" w:rsidR="006B4B8C" w:rsidRPr="00DB5088" w:rsidRDefault="00613E20" w:rsidP="003C1568">
      <w:pPr>
        <w:rPr>
          <w:rFonts w:asciiTheme="minorHAnsi" w:hAnsiTheme="minorHAnsi"/>
        </w:rPr>
      </w:pPr>
      <w:r w:rsidRPr="00DB5088">
        <w:rPr>
          <w:rFonts w:asciiTheme="minorHAnsi" w:hAnsiTheme="minorHAnsi"/>
        </w:rPr>
        <w:t>The following objectives</w:t>
      </w:r>
      <w:r w:rsidR="001A589F" w:rsidRPr="00DB5088">
        <w:rPr>
          <w:rFonts w:asciiTheme="minorHAnsi" w:hAnsiTheme="minorHAnsi"/>
        </w:rPr>
        <w:t xml:space="preserve"> are addressed in this chapter</w:t>
      </w:r>
      <w:r w:rsidR="004B42F0" w:rsidRPr="00DB5088">
        <w:rPr>
          <w:rFonts w:asciiTheme="minorHAnsi" w:hAnsiTheme="minorHAnsi"/>
        </w:rPr>
        <w:t>:</w:t>
      </w:r>
      <w:bookmarkStart w:id="19" w:name="_Toc42853184"/>
      <w:bookmarkStart w:id="20" w:name="_Toc42853354"/>
      <w:bookmarkStart w:id="21" w:name="_Toc43900138"/>
    </w:p>
    <w:p w14:paraId="64D970A7" w14:textId="77777777" w:rsidR="009375DA" w:rsidRPr="00DB5088" w:rsidRDefault="009375DA" w:rsidP="009375DA">
      <w:pPr>
        <w:pStyle w:val="ListParagraph"/>
        <w:numPr>
          <w:ilvl w:val="0"/>
          <w:numId w:val="43"/>
        </w:numPr>
        <w:jc w:val="both"/>
        <w:rPr>
          <w:rFonts w:asciiTheme="minorHAnsi" w:hAnsiTheme="minorHAnsi"/>
        </w:rPr>
      </w:pPr>
      <w:r w:rsidRPr="00DB5088">
        <w:rPr>
          <w:rFonts w:asciiTheme="minorHAnsi" w:hAnsiTheme="minorHAnsi"/>
        </w:rPr>
        <w:t>Define capacity.</w:t>
      </w:r>
    </w:p>
    <w:p w14:paraId="79C53B03" w14:textId="77777777" w:rsidR="00281FEA" w:rsidRPr="00DB5088" w:rsidRDefault="00281FEA" w:rsidP="009375DA">
      <w:pPr>
        <w:pStyle w:val="ListParagraph"/>
        <w:numPr>
          <w:ilvl w:val="0"/>
          <w:numId w:val="43"/>
        </w:numPr>
        <w:jc w:val="both"/>
        <w:rPr>
          <w:rFonts w:asciiTheme="minorHAnsi" w:hAnsiTheme="minorHAnsi"/>
        </w:rPr>
      </w:pPr>
      <w:r w:rsidRPr="00DB5088">
        <w:rPr>
          <w:rFonts w:asciiTheme="minorHAnsi" w:hAnsiTheme="minorHAnsi"/>
        </w:rPr>
        <w:t>Summarize the capacity of a minor.</w:t>
      </w:r>
    </w:p>
    <w:p w14:paraId="04C3A6D7" w14:textId="0FBA5115" w:rsidR="009375DA" w:rsidRPr="00DB5088" w:rsidRDefault="009375DA" w:rsidP="009375DA">
      <w:pPr>
        <w:pStyle w:val="ListParagraph"/>
        <w:numPr>
          <w:ilvl w:val="0"/>
          <w:numId w:val="43"/>
        </w:numPr>
        <w:jc w:val="both"/>
        <w:rPr>
          <w:rFonts w:asciiTheme="minorHAnsi" w:hAnsiTheme="minorHAnsi"/>
        </w:rPr>
      </w:pPr>
      <w:r w:rsidRPr="00DB5088">
        <w:rPr>
          <w:rFonts w:asciiTheme="minorHAnsi" w:hAnsiTheme="minorHAnsi"/>
        </w:rPr>
        <w:t>Define disaffirmance, emancipation, and ratification in the context of contract law.</w:t>
      </w:r>
    </w:p>
    <w:p w14:paraId="2E06405D" w14:textId="77777777" w:rsidR="009375DA" w:rsidRPr="00DB5088" w:rsidRDefault="009375DA" w:rsidP="009375DA">
      <w:pPr>
        <w:pStyle w:val="ListParagraph"/>
        <w:numPr>
          <w:ilvl w:val="0"/>
          <w:numId w:val="43"/>
        </w:numPr>
        <w:jc w:val="both"/>
        <w:rPr>
          <w:rFonts w:asciiTheme="minorHAnsi" w:hAnsiTheme="minorHAnsi"/>
        </w:rPr>
      </w:pPr>
      <w:r w:rsidRPr="00DB5088">
        <w:rPr>
          <w:rFonts w:asciiTheme="minorHAnsi" w:hAnsiTheme="minorHAnsi"/>
        </w:rPr>
        <w:t>Describe the impact of mental capacity in determining the validity of a contract.</w:t>
      </w:r>
    </w:p>
    <w:p w14:paraId="2A9C4D70" w14:textId="77777777" w:rsidR="00281FEA" w:rsidRPr="00DB5088" w:rsidRDefault="00281FEA" w:rsidP="009375DA">
      <w:pPr>
        <w:pStyle w:val="ListParagraph"/>
        <w:numPr>
          <w:ilvl w:val="0"/>
          <w:numId w:val="43"/>
        </w:numPr>
        <w:jc w:val="both"/>
        <w:rPr>
          <w:rFonts w:asciiTheme="minorHAnsi" w:hAnsiTheme="minorHAnsi"/>
        </w:rPr>
      </w:pPr>
      <w:r w:rsidRPr="00DB5088">
        <w:rPr>
          <w:rFonts w:asciiTheme="minorHAnsi" w:hAnsiTheme="minorHAnsi"/>
        </w:rPr>
        <w:t xml:space="preserve">Explain how intoxication affects capacity. </w:t>
      </w:r>
    </w:p>
    <w:p w14:paraId="40DFFA90" w14:textId="5BC18871" w:rsidR="009375DA" w:rsidRPr="00DB5088" w:rsidRDefault="009375DA" w:rsidP="009375DA">
      <w:pPr>
        <w:pStyle w:val="ListParagraph"/>
        <w:numPr>
          <w:ilvl w:val="0"/>
          <w:numId w:val="43"/>
        </w:numPr>
        <w:jc w:val="both"/>
        <w:rPr>
          <w:rFonts w:asciiTheme="minorHAnsi" w:hAnsiTheme="minorHAnsi"/>
        </w:rPr>
      </w:pPr>
      <w:r w:rsidRPr="00DB5088">
        <w:rPr>
          <w:rFonts w:asciiTheme="minorHAnsi" w:hAnsiTheme="minorHAnsi"/>
        </w:rPr>
        <w:t>Explain the legality requirement in contract law.</w:t>
      </w:r>
    </w:p>
    <w:p w14:paraId="6B9C4ACA" w14:textId="77777777" w:rsidR="009375DA" w:rsidRPr="00DB5088" w:rsidRDefault="009375DA" w:rsidP="009375DA">
      <w:pPr>
        <w:pStyle w:val="ListParagraph"/>
        <w:numPr>
          <w:ilvl w:val="0"/>
          <w:numId w:val="43"/>
        </w:numPr>
        <w:jc w:val="both"/>
        <w:rPr>
          <w:rFonts w:asciiTheme="minorHAnsi" w:hAnsiTheme="minorHAnsi"/>
        </w:rPr>
      </w:pPr>
      <w:r w:rsidRPr="00DB5088">
        <w:rPr>
          <w:rFonts w:asciiTheme="minorHAnsi" w:hAnsiTheme="minorHAnsi"/>
        </w:rPr>
        <w:t>Explain how fraud and undue influence affect a contract.</w:t>
      </w:r>
    </w:p>
    <w:p w14:paraId="118584D6" w14:textId="237BF101" w:rsidR="003C1568" w:rsidRPr="00DB5088" w:rsidRDefault="003C1568" w:rsidP="009375DA">
      <w:pPr>
        <w:pStyle w:val="ListParagraph"/>
        <w:spacing w:after="0"/>
        <w:jc w:val="both"/>
        <w:rPr>
          <w:rFonts w:asciiTheme="minorHAnsi" w:hAnsiTheme="minorHAnsi"/>
        </w:rPr>
      </w:pPr>
    </w:p>
    <w:p w14:paraId="0F46B7E0" w14:textId="77777777" w:rsidR="006B4B8C" w:rsidRPr="00DB5088" w:rsidRDefault="006B4B8C" w:rsidP="006B463F">
      <w:pPr>
        <w:pStyle w:val="Heading1"/>
      </w:pPr>
    </w:p>
    <w:p w14:paraId="4B8E30DE" w14:textId="77777777" w:rsidR="00A761DA" w:rsidRPr="00DB5088" w:rsidRDefault="00A761DA" w:rsidP="00A761DA">
      <w:pPr>
        <w:rPr>
          <w:rFonts w:asciiTheme="minorHAnsi" w:hAnsiTheme="minorHAnsi"/>
        </w:rPr>
      </w:pPr>
    </w:p>
    <w:p w14:paraId="62C32F3B" w14:textId="1441F8D0" w:rsidR="00A761DA" w:rsidRPr="00DB5088" w:rsidRDefault="5C3F72CB" w:rsidP="00607591">
      <w:pPr>
        <w:pStyle w:val="Heading1"/>
      </w:pPr>
      <w:bookmarkStart w:id="22" w:name="_Toc66308260"/>
      <w:r w:rsidRPr="00DB5088">
        <w:lastRenderedPageBreak/>
        <w:t>Key Terms</w:t>
      </w:r>
      <w:bookmarkEnd w:id="19"/>
      <w:bookmarkEnd w:id="20"/>
      <w:bookmarkEnd w:id="21"/>
      <w:bookmarkEnd w:id="22"/>
    </w:p>
    <w:p w14:paraId="41C29477" w14:textId="05BB0142"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Adhesion </w:t>
      </w:r>
      <w:r w:rsidR="006959C5" w:rsidRPr="00DB5088">
        <w:rPr>
          <w:rFonts w:asciiTheme="minorHAnsi" w:hAnsiTheme="minorHAnsi"/>
          <w:b/>
          <w:bCs/>
          <w:color w:val="000000" w:themeColor="text1"/>
          <w:sz w:val="22"/>
          <w:szCs w:val="22"/>
        </w:rPr>
        <w:t>c</w:t>
      </w:r>
      <w:r w:rsidRPr="00DB5088">
        <w:rPr>
          <w:rFonts w:asciiTheme="minorHAnsi" w:hAnsiTheme="minorHAnsi"/>
          <w:b/>
          <w:bCs/>
          <w:color w:val="000000" w:themeColor="text1"/>
          <w:sz w:val="22"/>
          <w:szCs w:val="22"/>
        </w:rPr>
        <w:t>ontract</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a </w:t>
      </w:r>
      <w:r w:rsidRPr="00DB5088">
        <w:rPr>
          <w:rFonts w:asciiTheme="minorHAnsi" w:hAnsiTheme="minorHAnsi"/>
          <w:color w:val="000000" w:themeColor="text1"/>
          <w:sz w:val="22"/>
          <w:szCs w:val="22"/>
        </w:rPr>
        <w:t xml:space="preserve">standard-form contract in which the stronger party dictates the terms. </w:t>
      </w:r>
    </w:p>
    <w:p w14:paraId="60C66EDF" w14:textId="722C0250"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Age of </w:t>
      </w:r>
      <w:r w:rsidR="006959C5" w:rsidRPr="00DB5088">
        <w:rPr>
          <w:rFonts w:asciiTheme="minorHAnsi" w:hAnsiTheme="minorHAnsi"/>
          <w:b/>
          <w:bCs/>
          <w:color w:val="000000" w:themeColor="text1"/>
          <w:sz w:val="22"/>
          <w:szCs w:val="22"/>
        </w:rPr>
        <w:t>m</w:t>
      </w:r>
      <w:r w:rsidRPr="00DB5088">
        <w:rPr>
          <w:rFonts w:asciiTheme="minorHAnsi" w:hAnsiTheme="minorHAnsi"/>
          <w:b/>
          <w:bCs/>
          <w:color w:val="000000" w:themeColor="text1"/>
          <w:sz w:val="22"/>
          <w:szCs w:val="22"/>
        </w:rPr>
        <w:t>ajority</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the </w:t>
      </w:r>
      <w:r w:rsidRPr="00DB5088">
        <w:rPr>
          <w:rFonts w:asciiTheme="minorHAnsi" w:hAnsiTheme="minorHAnsi"/>
          <w:color w:val="000000" w:themeColor="text1"/>
          <w:sz w:val="22"/>
          <w:szCs w:val="22"/>
        </w:rPr>
        <w:t>age</w:t>
      </w:r>
      <w:r w:rsidR="006959C5" w:rsidRPr="00DB5088">
        <w:rPr>
          <w:rFonts w:asciiTheme="minorHAnsi" w:hAnsiTheme="minorHAnsi"/>
          <w:color w:val="000000" w:themeColor="text1"/>
          <w:sz w:val="22"/>
          <w:szCs w:val="22"/>
        </w:rPr>
        <w:t xml:space="preserve"> </w:t>
      </w:r>
      <w:r w:rsidRPr="00DB5088">
        <w:rPr>
          <w:rFonts w:asciiTheme="minorHAnsi" w:hAnsiTheme="minorHAnsi"/>
          <w:color w:val="000000" w:themeColor="text1"/>
          <w:sz w:val="22"/>
          <w:szCs w:val="22"/>
        </w:rPr>
        <w:t>(</w:t>
      </w:r>
      <w:r w:rsidR="006959C5" w:rsidRPr="00DB5088">
        <w:rPr>
          <w:rFonts w:asciiTheme="minorHAnsi" w:hAnsiTheme="minorHAnsi"/>
          <w:color w:val="000000" w:themeColor="text1"/>
          <w:sz w:val="22"/>
          <w:szCs w:val="22"/>
        </w:rPr>
        <w:t xml:space="preserve">i.e., </w:t>
      </w:r>
      <w:r w:rsidRPr="00DB5088">
        <w:rPr>
          <w:rFonts w:asciiTheme="minorHAnsi" w:hAnsiTheme="minorHAnsi"/>
          <w:color w:val="000000" w:themeColor="text1"/>
          <w:sz w:val="22"/>
          <w:szCs w:val="22"/>
        </w:rPr>
        <w:t xml:space="preserve">eighteen years, in most states) at which a person is granted by law the rights and responsibilities of an adult. </w:t>
      </w:r>
    </w:p>
    <w:p w14:paraId="3B17FF99" w14:textId="479D1E4A"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Contractual </w:t>
      </w:r>
      <w:r w:rsidR="006959C5" w:rsidRPr="00DB5088">
        <w:rPr>
          <w:rFonts w:asciiTheme="minorHAnsi" w:hAnsiTheme="minorHAnsi"/>
          <w:b/>
          <w:bCs/>
          <w:color w:val="000000" w:themeColor="text1"/>
          <w:sz w:val="22"/>
          <w:szCs w:val="22"/>
        </w:rPr>
        <w:t>c</w:t>
      </w:r>
      <w:r w:rsidRPr="00DB5088">
        <w:rPr>
          <w:rFonts w:asciiTheme="minorHAnsi" w:hAnsiTheme="minorHAnsi"/>
          <w:b/>
          <w:bCs/>
          <w:color w:val="000000" w:themeColor="text1"/>
          <w:sz w:val="22"/>
          <w:szCs w:val="22"/>
        </w:rPr>
        <w:t>apacity</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the required </w:t>
      </w:r>
      <w:r w:rsidRPr="00DB5088">
        <w:rPr>
          <w:rFonts w:asciiTheme="minorHAnsi" w:hAnsiTheme="minorHAnsi"/>
          <w:color w:val="000000" w:themeColor="text1"/>
          <w:sz w:val="22"/>
          <w:szCs w:val="22"/>
        </w:rPr>
        <w:t xml:space="preserve">capacity by law for a party </w:t>
      </w:r>
      <w:r w:rsidR="006959C5" w:rsidRPr="00DB5088">
        <w:rPr>
          <w:rFonts w:asciiTheme="minorHAnsi" w:hAnsiTheme="minorHAnsi"/>
          <w:color w:val="000000" w:themeColor="text1"/>
          <w:sz w:val="22"/>
          <w:szCs w:val="22"/>
        </w:rPr>
        <w:t xml:space="preserve">to </w:t>
      </w:r>
      <w:r w:rsidRPr="00DB5088">
        <w:rPr>
          <w:rFonts w:asciiTheme="minorHAnsi" w:hAnsiTheme="minorHAnsi"/>
          <w:color w:val="000000" w:themeColor="text1"/>
          <w:sz w:val="22"/>
          <w:szCs w:val="22"/>
        </w:rPr>
        <w:t>enter into a contract</w:t>
      </w:r>
      <w:r w:rsidR="006959C5" w:rsidRPr="00DB5088">
        <w:rPr>
          <w:rFonts w:asciiTheme="minorHAnsi" w:hAnsiTheme="minorHAnsi"/>
          <w:color w:val="000000" w:themeColor="text1"/>
          <w:sz w:val="22"/>
          <w:szCs w:val="22"/>
        </w:rPr>
        <w:t>,</w:t>
      </w:r>
      <w:r w:rsidRPr="00DB5088">
        <w:rPr>
          <w:rFonts w:asciiTheme="minorHAnsi" w:hAnsiTheme="minorHAnsi"/>
          <w:color w:val="000000" w:themeColor="text1"/>
          <w:sz w:val="22"/>
          <w:szCs w:val="22"/>
        </w:rPr>
        <w:t xml:space="preserve"> </w:t>
      </w:r>
      <w:r w:rsidR="006959C5" w:rsidRPr="00DB5088">
        <w:rPr>
          <w:rFonts w:asciiTheme="minorHAnsi" w:hAnsiTheme="minorHAnsi"/>
          <w:color w:val="000000" w:themeColor="text1"/>
          <w:sz w:val="22"/>
          <w:szCs w:val="22"/>
        </w:rPr>
        <w:t xml:space="preserve">in order </w:t>
      </w:r>
      <w:r w:rsidRPr="00DB5088">
        <w:rPr>
          <w:rFonts w:asciiTheme="minorHAnsi" w:hAnsiTheme="minorHAnsi"/>
          <w:color w:val="000000" w:themeColor="text1"/>
          <w:sz w:val="22"/>
          <w:szCs w:val="22"/>
        </w:rPr>
        <w:t xml:space="preserve">to be bound by that contract. </w:t>
      </w:r>
    </w:p>
    <w:p w14:paraId="22B561BB" w14:textId="1CB5409B"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Covenant not to </w:t>
      </w:r>
      <w:r w:rsidR="006959C5" w:rsidRPr="00DB5088">
        <w:rPr>
          <w:rFonts w:asciiTheme="minorHAnsi" w:hAnsiTheme="minorHAnsi"/>
          <w:b/>
          <w:bCs/>
          <w:color w:val="000000" w:themeColor="text1"/>
          <w:sz w:val="22"/>
          <w:szCs w:val="22"/>
        </w:rPr>
        <w:t>c</w:t>
      </w:r>
      <w:r w:rsidRPr="00DB5088">
        <w:rPr>
          <w:rFonts w:asciiTheme="minorHAnsi" w:hAnsiTheme="minorHAnsi"/>
          <w:b/>
          <w:bCs/>
          <w:color w:val="000000" w:themeColor="text1"/>
          <w:sz w:val="22"/>
          <w:szCs w:val="22"/>
        </w:rPr>
        <w:t>ompete</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a </w:t>
      </w:r>
      <w:r w:rsidRPr="00DB5088">
        <w:rPr>
          <w:rFonts w:asciiTheme="minorHAnsi" w:hAnsiTheme="minorHAnsi"/>
          <w:color w:val="000000" w:themeColor="text1"/>
          <w:sz w:val="22"/>
          <w:szCs w:val="22"/>
        </w:rPr>
        <w:t xml:space="preserve">contractual promise of one party to refrain from conducting </w:t>
      </w:r>
      <w:r w:rsidR="006959C5" w:rsidRPr="00DB5088">
        <w:rPr>
          <w:rFonts w:asciiTheme="minorHAnsi" w:hAnsiTheme="minorHAnsi"/>
          <w:color w:val="000000" w:themeColor="text1"/>
          <w:sz w:val="22"/>
          <w:szCs w:val="22"/>
        </w:rPr>
        <w:t xml:space="preserve">a similar </w:t>
      </w:r>
      <w:r w:rsidRPr="00DB5088">
        <w:rPr>
          <w:rFonts w:asciiTheme="minorHAnsi" w:hAnsiTheme="minorHAnsi"/>
          <w:color w:val="000000" w:themeColor="text1"/>
          <w:sz w:val="22"/>
          <w:szCs w:val="22"/>
        </w:rPr>
        <w:t xml:space="preserve">business to that of another party for a certain period of time and within a specified geographical area. </w:t>
      </w:r>
    </w:p>
    <w:p w14:paraId="237311E9" w14:textId="707C3247"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Disaffirmance</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the </w:t>
      </w:r>
      <w:r w:rsidRPr="00DB5088">
        <w:rPr>
          <w:rFonts w:asciiTheme="minorHAnsi" w:hAnsiTheme="minorHAnsi"/>
          <w:color w:val="000000" w:themeColor="text1"/>
          <w:sz w:val="22"/>
          <w:szCs w:val="22"/>
        </w:rPr>
        <w:t xml:space="preserve">legal avoidance, or setting aside, of a contractual obligation. </w:t>
      </w:r>
    </w:p>
    <w:p w14:paraId="1082DC5B" w14:textId="67A1C1EE"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Emancipation</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in </w:t>
      </w:r>
      <w:r w:rsidRPr="00DB5088">
        <w:rPr>
          <w:rFonts w:asciiTheme="minorHAnsi" w:hAnsiTheme="minorHAnsi"/>
          <w:color w:val="000000" w:themeColor="text1"/>
          <w:sz w:val="22"/>
          <w:szCs w:val="22"/>
        </w:rPr>
        <w:t xml:space="preserve">regard to minors, the act of being freed from parental control. </w:t>
      </w:r>
    </w:p>
    <w:p w14:paraId="074C5831" w14:textId="7AF2B46E"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Employment </w:t>
      </w:r>
      <w:r w:rsidR="006959C5" w:rsidRPr="00DB5088">
        <w:rPr>
          <w:rFonts w:asciiTheme="minorHAnsi" w:hAnsiTheme="minorHAnsi"/>
          <w:b/>
          <w:bCs/>
          <w:color w:val="000000" w:themeColor="text1"/>
          <w:sz w:val="22"/>
          <w:szCs w:val="22"/>
        </w:rPr>
        <w:t>contract</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a </w:t>
      </w:r>
      <w:r w:rsidRPr="00DB5088">
        <w:rPr>
          <w:rFonts w:asciiTheme="minorHAnsi" w:hAnsiTheme="minorHAnsi"/>
          <w:color w:val="000000" w:themeColor="text1"/>
          <w:sz w:val="22"/>
          <w:szCs w:val="22"/>
        </w:rPr>
        <w:t xml:space="preserve">contract between an employer and an employee in which the terms and conditions of employment are stated. </w:t>
      </w:r>
    </w:p>
    <w:p w14:paraId="16E00E12" w14:textId="582042F4"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Exculpatory </w:t>
      </w:r>
      <w:r w:rsidR="006959C5" w:rsidRPr="00DB5088">
        <w:rPr>
          <w:rFonts w:asciiTheme="minorHAnsi" w:hAnsiTheme="minorHAnsi"/>
          <w:b/>
          <w:bCs/>
          <w:color w:val="000000" w:themeColor="text1"/>
          <w:sz w:val="22"/>
          <w:szCs w:val="22"/>
        </w:rPr>
        <w:t>clause</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a </w:t>
      </w:r>
      <w:r w:rsidRPr="00DB5088">
        <w:rPr>
          <w:rFonts w:asciiTheme="minorHAnsi" w:hAnsiTheme="minorHAnsi"/>
          <w:color w:val="000000" w:themeColor="text1"/>
          <w:sz w:val="22"/>
          <w:szCs w:val="22"/>
        </w:rPr>
        <w:t xml:space="preserve">clause that releases a contractual party from liability in the event of monetary or physical injury, no matter who is at fault. </w:t>
      </w:r>
    </w:p>
    <w:p w14:paraId="2D8EE130" w14:textId="68B568C0"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Necessaries</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necessities </w:t>
      </w:r>
      <w:r w:rsidRPr="00DB5088">
        <w:rPr>
          <w:rFonts w:asciiTheme="minorHAnsi" w:hAnsiTheme="minorHAnsi"/>
          <w:color w:val="000000" w:themeColor="text1"/>
          <w:sz w:val="22"/>
          <w:szCs w:val="22"/>
        </w:rPr>
        <w:t xml:space="preserve">required to maintain a standard of living, such as food, shelter, clothing, and medical attention. </w:t>
      </w:r>
    </w:p>
    <w:p w14:paraId="6DEC206B" w14:textId="12806CFD"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 xml:space="preserve">Ratification: </w:t>
      </w:r>
      <w:r w:rsidR="006959C5" w:rsidRPr="00DB5088">
        <w:rPr>
          <w:rFonts w:asciiTheme="minorHAnsi" w:hAnsiTheme="minorHAnsi"/>
          <w:color w:val="000000" w:themeColor="text1"/>
          <w:sz w:val="22"/>
          <w:szCs w:val="22"/>
        </w:rPr>
        <w:t xml:space="preserve">the </w:t>
      </w:r>
      <w:r w:rsidRPr="00DB5088">
        <w:rPr>
          <w:rFonts w:asciiTheme="minorHAnsi" w:hAnsiTheme="minorHAnsi"/>
          <w:color w:val="000000" w:themeColor="text1"/>
          <w:sz w:val="22"/>
          <w:szCs w:val="22"/>
        </w:rPr>
        <w:t>acceptance or confirmation of an act</w:t>
      </w:r>
      <w:r w:rsidR="00901F68" w:rsidRPr="00DB5088">
        <w:rPr>
          <w:rFonts w:asciiTheme="minorHAnsi" w:hAnsiTheme="minorHAnsi"/>
          <w:color w:val="000000" w:themeColor="text1"/>
          <w:sz w:val="22"/>
          <w:szCs w:val="22"/>
        </w:rPr>
        <w:t>,</w:t>
      </w:r>
      <w:r w:rsidRPr="00DB5088">
        <w:rPr>
          <w:rFonts w:asciiTheme="minorHAnsi" w:hAnsiTheme="minorHAnsi"/>
          <w:color w:val="000000" w:themeColor="text1"/>
          <w:sz w:val="22"/>
          <w:szCs w:val="22"/>
        </w:rPr>
        <w:t xml:space="preserve"> or agreement that gives legal force to an obligation that previously was not enforceable. </w:t>
      </w:r>
    </w:p>
    <w:p w14:paraId="16A4A029" w14:textId="63E1D437"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Reformation</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a </w:t>
      </w:r>
      <w:r w:rsidRPr="00DB5088">
        <w:rPr>
          <w:rFonts w:asciiTheme="minorHAnsi" w:hAnsiTheme="minorHAnsi"/>
          <w:color w:val="000000" w:themeColor="text1"/>
          <w:sz w:val="22"/>
          <w:szCs w:val="22"/>
        </w:rPr>
        <w:t xml:space="preserve">court-ordered correction of a written contract so that it reflects the true intentions of the parties. </w:t>
      </w:r>
    </w:p>
    <w:p w14:paraId="21AB18D8" w14:textId="2873348B"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Unconscionable</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unscrupulous </w:t>
      </w:r>
      <w:r w:rsidRPr="00DB5088">
        <w:rPr>
          <w:rFonts w:asciiTheme="minorHAnsi" w:hAnsiTheme="minorHAnsi"/>
          <w:color w:val="000000" w:themeColor="text1"/>
          <w:sz w:val="22"/>
          <w:szCs w:val="22"/>
        </w:rPr>
        <w:t>or grossly unfair</w:t>
      </w:r>
      <w:r w:rsidR="006959C5" w:rsidRPr="00DB5088">
        <w:rPr>
          <w:rFonts w:asciiTheme="minorHAnsi" w:hAnsiTheme="minorHAnsi"/>
          <w:color w:val="000000" w:themeColor="text1"/>
          <w:sz w:val="22"/>
          <w:szCs w:val="22"/>
        </w:rPr>
        <w:t>;</w:t>
      </w:r>
      <w:r w:rsidRPr="00DB5088">
        <w:rPr>
          <w:rFonts w:asciiTheme="minorHAnsi" w:hAnsiTheme="minorHAnsi"/>
          <w:color w:val="000000" w:themeColor="text1"/>
          <w:sz w:val="22"/>
          <w:szCs w:val="22"/>
        </w:rPr>
        <w:t xml:space="preserve"> </w:t>
      </w:r>
      <w:r w:rsidR="006959C5" w:rsidRPr="00DB5088">
        <w:rPr>
          <w:rFonts w:asciiTheme="minorHAnsi" w:hAnsiTheme="minorHAnsi"/>
          <w:color w:val="000000" w:themeColor="text1"/>
          <w:sz w:val="22"/>
          <w:szCs w:val="22"/>
        </w:rPr>
        <w:t xml:space="preserve">an </w:t>
      </w:r>
      <w:r w:rsidRPr="00DB5088">
        <w:rPr>
          <w:rFonts w:asciiTheme="minorHAnsi" w:hAnsiTheme="minorHAnsi"/>
          <w:color w:val="000000" w:themeColor="text1"/>
          <w:sz w:val="22"/>
          <w:szCs w:val="22"/>
        </w:rPr>
        <w:t xml:space="preserve">unconscionable contract or clause is void on the basis of public policy because one party was forced to accept terms that are unfairly burdensome and that unfairly benefit the other party. </w:t>
      </w:r>
    </w:p>
    <w:p w14:paraId="5DC7129C" w14:textId="66B3910F" w:rsidR="009375DA" w:rsidRPr="00DB5088" w:rsidRDefault="009375DA" w:rsidP="009375DA">
      <w:pPr>
        <w:pStyle w:val="NormalWeb"/>
        <w:jc w:val="both"/>
        <w:rPr>
          <w:rFonts w:asciiTheme="minorHAnsi" w:hAnsiTheme="minorHAnsi"/>
          <w:color w:val="000000" w:themeColor="text1"/>
          <w:sz w:val="22"/>
          <w:szCs w:val="22"/>
        </w:rPr>
      </w:pPr>
      <w:r w:rsidRPr="00DB5088">
        <w:rPr>
          <w:rFonts w:asciiTheme="minorHAnsi" w:hAnsiTheme="minorHAnsi"/>
          <w:b/>
          <w:bCs/>
          <w:color w:val="000000" w:themeColor="text1"/>
          <w:sz w:val="22"/>
          <w:szCs w:val="22"/>
        </w:rPr>
        <w:t>Usury</w:t>
      </w:r>
      <w:r w:rsidRPr="00DB5088">
        <w:rPr>
          <w:rFonts w:asciiTheme="minorHAnsi" w:hAnsiTheme="minorHAnsi"/>
          <w:b/>
          <w:color w:val="000000" w:themeColor="text1"/>
          <w:sz w:val="22"/>
          <w:szCs w:val="22"/>
        </w:rPr>
        <w:t xml:space="preserve">: </w:t>
      </w:r>
      <w:r w:rsidR="006959C5" w:rsidRPr="00DB5088">
        <w:rPr>
          <w:rFonts w:asciiTheme="minorHAnsi" w:hAnsiTheme="minorHAnsi"/>
          <w:color w:val="000000" w:themeColor="text1"/>
          <w:sz w:val="22"/>
          <w:szCs w:val="22"/>
        </w:rPr>
        <w:t xml:space="preserve">charging </w:t>
      </w:r>
      <w:r w:rsidRPr="00DB5088">
        <w:rPr>
          <w:rFonts w:asciiTheme="minorHAnsi" w:hAnsiTheme="minorHAnsi"/>
          <w:color w:val="000000" w:themeColor="text1"/>
          <w:sz w:val="22"/>
          <w:szCs w:val="22"/>
        </w:rPr>
        <w:t xml:space="preserve">an illegal rate of interest. </w:t>
      </w:r>
    </w:p>
    <w:p w14:paraId="1C569C9B" w14:textId="77777777" w:rsidR="009375DA" w:rsidRPr="00DB5088" w:rsidRDefault="009375DA" w:rsidP="00A761DA">
      <w:pPr>
        <w:rPr>
          <w:rFonts w:asciiTheme="minorHAnsi" w:hAnsiTheme="minorHAnsi"/>
        </w:rPr>
      </w:pPr>
    </w:p>
    <w:p w14:paraId="4569126A" w14:textId="64567D6A" w:rsidR="00A761DA" w:rsidRPr="00DB5088" w:rsidRDefault="009B32C6" w:rsidP="00A761DA">
      <w:pPr>
        <w:pStyle w:val="Return-to-top"/>
        <w:rPr>
          <w:rStyle w:val="Hyperlink"/>
          <w:rFonts w:asciiTheme="minorHAnsi" w:hAnsiTheme="minorHAnsi"/>
          <w:noProof w:val="0"/>
        </w:rPr>
      </w:pPr>
      <w:hyperlink w:anchor="_top" w:history="1">
        <w:r w:rsidR="002F5240" w:rsidRPr="00DB5088">
          <w:rPr>
            <w:rStyle w:val="Hyperlink"/>
            <w:rFonts w:asciiTheme="minorHAnsi" w:hAnsiTheme="minorHAnsi"/>
            <w:noProof w:val="0"/>
          </w:rPr>
          <w:t>[return to top]</w:t>
        </w:r>
      </w:hyperlink>
      <w:bookmarkStart w:id="23" w:name="_Toc42853185"/>
      <w:bookmarkStart w:id="24" w:name="_Toc42853355"/>
      <w:bookmarkStart w:id="25" w:name="_Toc43900139"/>
    </w:p>
    <w:p w14:paraId="6516268B" w14:textId="77777777" w:rsidR="00AD4E5C" w:rsidRPr="00DB5088" w:rsidRDefault="00AD4E5C" w:rsidP="00A761DA">
      <w:pPr>
        <w:pStyle w:val="Return-to-top"/>
        <w:rPr>
          <w:rFonts w:asciiTheme="minorHAnsi" w:hAnsiTheme="minorHAnsi"/>
          <w:b/>
          <w:bCs/>
          <w:color w:val="0563C1" w:themeColor="hyperlink"/>
          <w:u w:val="single"/>
        </w:rPr>
      </w:pPr>
    </w:p>
    <w:p w14:paraId="5664F3B9" w14:textId="594BA0EA" w:rsidR="00D0135B" w:rsidRPr="00DB5088" w:rsidRDefault="3EBB50ED" w:rsidP="006B463F">
      <w:pPr>
        <w:pStyle w:val="Heading1"/>
      </w:pPr>
      <w:bookmarkStart w:id="26" w:name="_Toc66308261"/>
      <w:r w:rsidRPr="00DB5088">
        <w:lastRenderedPageBreak/>
        <w:t>What's New in This Chapter</w:t>
      </w:r>
      <w:bookmarkEnd w:id="23"/>
      <w:bookmarkEnd w:id="24"/>
      <w:bookmarkEnd w:id="25"/>
      <w:bookmarkEnd w:id="26"/>
    </w:p>
    <w:p w14:paraId="02980DEA" w14:textId="77777777" w:rsidR="00F66751" w:rsidRPr="00DB5088" w:rsidRDefault="00AD08FF" w:rsidP="005D3E2E">
      <w:pPr>
        <w:jc w:val="both"/>
        <w:rPr>
          <w:rFonts w:asciiTheme="minorHAnsi" w:hAnsiTheme="minorHAnsi" w:cstheme="minorHAnsi"/>
        </w:rPr>
      </w:pPr>
      <w:r w:rsidRPr="00DB5088">
        <w:rPr>
          <w:rFonts w:asciiTheme="minorHAnsi" w:hAnsiTheme="minorHAnsi" w:cstheme="minorHAnsi"/>
        </w:rPr>
        <w:t xml:space="preserve">The following </w:t>
      </w:r>
      <w:r w:rsidR="009977F9" w:rsidRPr="00DB5088">
        <w:rPr>
          <w:rFonts w:asciiTheme="minorHAnsi" w:hAnsiTheme="minorHAnsi" w:cstheme="minorHAnsi"/>
        </w:rPr>
        <w:t xml:space="preserve">elements are </w:t>
      </w:r>
      <w:r w:rsidR="000063C0" w:rsidRPr="00DB5088">
        <w:rPr>
          <w:rFonts w:asciiTheme="minorHAnsi" w:hAnsiTheme="minorHAnsi" w:cstheme="minorHAnsi"/>
        </w:rPr>
        <w:t xml:space="preserve">improvements </w:t>
      </w:r>
      <w:r w:rsidR="620C0BFE" w:rsidRPr="00DB5088">
        <w:rPr>
          <w:rFonts w:asciiTheme="minorHAnsi" w:hAnsiTheme="minorHAnsi" w:cstheme="minorHAnsi"/>
        </w:rPr>
        <w:t xml:space="preserve">in this chapter </w:t>
      </w:r>
      <w:r w:rsidR="000063C0" w:rsidRPr="00DB5088">
        <w:rPr>
          <w:rFonts w:asciiTheme="minorHAnsi" w:hAnsiTheme="minorHAnsi" w:cstheme="minorHAnsi"/>
        </w:rPr>
        <w:t>from the previous edition:</w:t>
      </w:r>
    </w:p>
    <w:p w14:paraId="1E5A698E" w14:textId="77777777" w:rsidR="00F66751" w:rsidRPr="00DB5088" w:rsidRDefault="00F66751" w:rsidP="00F66751">
      <w:pPr>
        <w:pStyle w:val="ListParagraph"/>
        <w:numPr>
          <w:ilvl w:val="0"/>
          <w:numId w:val="48"/>
        </w:numPr>
        <w:spacing w:after="0"/>
        <w:rPr>
          <w:rFonts w:asciiTheme="minorHAnsi" w:hAnsiTheme="minorHAnsi" w:cs="Arial"/>
          <w:b/>
          <w:sz w:val="28"/>
          <w:szCs w:val="28"/>
        </w:rPr>
      </w:pPr>
      <w:r w:rsidRPr="00DB5088">
        <w:rPr>
          <w:rFonts w:asciiTheme="minorHAnsi" w:hAnsiTheme="minorHAnsi" w:cs="Arial"/>
          <w:b/>
        </w:rPr>
        <w:t xml:space="preserve">1 New Case: </w:t>
      </w:r>
    </w:p>
    <w:p w14:paraId="0D903220" w14:textId="1558E842" w:rsidR="00F66751" w:rsidRPr="00DB5088" w:rsidRDefault="00F66751" w:rsidP="00F66751">
      <w:pPr>
        <w:pStyle w:val="ListParagraph"/>
        <w:numPr>
          <w:ilvl w:val="1"/>
          <w:numId w:val="48"/>
        </w:numPr>
        <w:tabs>
          <w:tab w:val="left" w:pos="2250"/>
        </w:tabs>
        <w:spacing w:after="0"/>
        <w:ind w:left="1080"/>
        <w:rPr>
          <w:rFonts w:asciiTheme="minorHAnsi" w:hAnsiTheme="minorHAnsi" w:cs="Arial"/>
        </w:rPr>
      </w:pPr>
      <w:r w:rsidRPr="00DB5088">
        <w:rPr>
          <w:rFonts w:asciiTheme="minorHAnsi" w:hAnsiTheme="minorHAnsi" w:cs="Arial"/>
          <w:i/>
          <w:color w:val="000000"/>
        </w:rPr>
        <w:t xml:space="preserve">Kennedy v. Shave Barber Co. </w:t>
      </w:r>
      <w:r w:rsidRPr="00DB5088">
        <w:rPr>
          <w:rFonts w:asciiTheme="minorHAnsi" w:hAnsiTheme="minorHAnsi" w:cs="Arial"/>
          <w:color w:val="000000"/>
        </w:rPr>
        <w:t>(2018</w:t>
      </w:r>
      <w:r w:rsidR="00901F68" w:rsidRPr="00DB5088">
        <w:rPr>
          <w:rFonts w:asciiTheme="minorHAnsi" w:hAnsiTheme="minorHAnsi" w:cs="Arial"/>
          <w:color w:val="000000"/>
        </w:rPr>
        <w:t>) – O</w:t>
      </w:r>
      <w:r w:rsidRPr="00DB5088">
        <w:rPr>
          <w:rFonts w:asciiTheme="minorHAnsi" w:hAnsiTheme="minorHAnsi" w:cs="Arial"/>
          <w:color w:val="000000"/>
        </w:rPr>
        <w:t>n whether reformation of the geographic scope of the noncompete provision was reasonable.</w:t>
      </w:r>
    </w:p>
    <w:p w14:paraId="6FDFAF51" w14:textId="77777777" w:rsidR="00F66751" w:rsidRPr="00DB5088" w:rsidRDefault="00F66751" w:rsidP="00F66751">
      <w:pPr>
        <w:pStyle w:val="ListParagraph"/>
        <w:numPr>
          <w:ilvl w:val="0"/>
          <w:numId w:val="48"/>
        </w:numPr>
        <w:tabs>
          <w:tab w:val="left" w:pos="-360"/>
        </w:tabs>
        <w:spacing w:after="0"/>
        <w:rPr>
          <w:rFonts w:asciiTheme="minorHAnsi" w:hAnsiTheme="minorHAnsi" w:cs="Arial"/>
        </w:rPr>
      </w:pPr>
      <w:r w:rsidRPr="00DB5088">
        <w:rPr>
          <w:rFonts w:asciiTheme="minorHAnsi" w:hAnsiTheme="minorHAnsi" w:cs="Arial"/>
          <w:b/>
        </w:rPr>
        <w:t>3 New Numbered Case Examples:</w:t>
      </w:r>
    </w:p>
    <w:p w14:paraId="7355B161" w14:textId="77777777" w:rsidR="00F66751" w:rsidRPr="00DB5088" w:rsidRDefault="00F66751" w:rsidP="00F66751">
      <w:pPr>
        <w:pStyle w:val="ListParagraph"/>
        <w:numPr>
          <w:ilvl w:val="1"/>
          <w:numId w:val="48"/>
        </w:numPr>
        <w:spacing w:after="0"/>
        <w:rPr>
          <w:rFonts w:asciiTheme="minorHAnsi" w:hAnsiTheme="minorHAnsi" w:cs="Arial"/>
        </w:rPr>
      </w:pPr>
      <w:r w:rsidRPr="00DB5088">
        <w:rPr>
          <w:rFonts w:asciiTheme="minorHAnsi" w:hAnsiTheme="minorHAnsi" w:cs="Arial"/>
        </w:rPr>
        <w:t xml:space="preserve">on disaffirmance with a reasonable time (2019) </w:t>
      </w:r>
    </w:p>
    <w:p w14:paraId="3982D94A" w14:textId="77777777" w:rsidR="00F66751" w:rsidRPr="00DB5088" w:rsidRDefault="00F66751" w:rsidP="00F66751">
      <w:pPr>
        <w:pStyle w:val="ListParagraph"/>
        <w:numPr>
          <w:ilvl w:val="1"/>
          <w:numId w:val="48"/>
        </w:numPr>
        <w:spacing w:after="0"/>
        <w:rPr>
          <w:rFonts w:asciiTheme="minorHAnsi" w:hAnsiTheme="minorHAnsi" w:cs="Arial"/>
        </w:rPr>
      </w:pPr>
      <w:r w:rsidRPr="00DB5088">
        <w:rPr>
          <w:rFonts w:asciiTheme="minorHAnsi" w:hAnsiTheme="minorHAnsi" w:cs="Arial"/>
        </w:rPr>
        <w:t>on covenants not to compete (2020)</w:t>
      </w:r>
    </w:p>
    <w:p w14:paraId="6BD6B9E1" w14:textId="77777777" w:rsidR="00F66751" w:rsidRPr="00DB5088" w:rsidRDefault="00F66751" w:rsidP="00F66751">
      <w:pPr>
        <w:pStyle w:val="ListParagraph"/>
        <w:numPr>
          <w:ilvl w:val="1"/>
          <w:numId w:val="48"/>
        </w:numPr>
        <w:spacing w:after="0"/>
        <w:rPr>
          <w:rFonts w:asciiTheme="minorHAnsi" w:hAnsiTheme="minorHAnsi" w:cs="Arial"/>
        </w:rPr>
      </w:pPr>
      <w:r w:rsidRPr="00DB5088">
        <w:rPr>
          <w:rFonts w:asciiTheme="minorHAnsi" w:hAnsiTheme="minorHAnsi" w:cs="Arial"/>
        </w:rPr>
        <w:t>on procedural unconscionability (2020)</w:t>
      </w:r>
    </w:p>
    <w:p w14:paraId="27A5F050" w14:textId="77777777" w:rsidR="00F66751" w:rsidRPr="00DB5088" w:rsidRDefault="00F66751" w:rsidP="00F66751">
      <w:pPr>
        <w:pStyle w:val="ListParagraph"/>
        <w:numPr>
          <w:ilvl w:val="0"/>
          <w:numId w:val="48"/>
        </w:numPr>
        <w:spacing w:after="0"/>
        <w:rPr>
          <w:rFonts w:asciiTheme="minorHAnsi" w:hAnsiTheme="minorHAnsi" w:cs="Arial"/>
        </w:rPr>
      </w:pPr>
      <w:r w:rsidRPr="00DB5088">
        <w:rPr>
          <w:rFonts w:asciiTheme="minorHAnsi" w:hAnsiTheme="minorHAnsi" w:cs="Arial"/>
          <w:b/>
        </w:rPr>
        <w:t xml:space="preserve">Updated Managerial Strategy: </w:t>
      </w:r>
      <w:r w:rsidRPr="00DB5088">
        <w:rPr>
          <w:rFonts w:asciiTheme="minorHAnsi" w:hAnsiTheme="minorHAnsi" w:cs="Arial"/>
          <w:i/>
        </w:rPr>
        <w:t>Creating Liability Waivers That Are Not Unconscionable</w:t>
      </w:r>
      <w:r w:rsidRPr="00DB5088">
        <w:rPr>
          <w:rFonts w:asciiTheme="minorHAnsi" w:hAnsiTheme="minorHAnsi" w:cs="Arial"/>
        </w:rPr>
        <w:t>, by adding new case example from 2020 and another from 2019.</w:t>
      </w:r>
    </w:p>
    <w:p w14:paraId="27AF5D60" w14:textId="4D459CAA" w:rsidR="0BBD6A01" w:rsidRPr="00DB5088" w:rsidRDefault="00B054E4" w:rsidP="005D3E2E">
      <w:pPr>
        <w:jc w:val="both"/>
        <w:rPr>
          <w:rFonts w:asciiTheme="minorHAnsi" w:hAnsiTheme="minorHAnsi" w:cstheme="minorHAnsi"/>
        </w:rPr>
      </w:pPr>
      <w:r w:rsidRPr="00DB5088">
        <w:rPr>
          <w:rFonts w:asciiTheme="minorHAnsi" w:hAnsiTheme="minorHAnsi" w:cstheme="minorHAnsi"/>
        </w:rPr>
        <w:t xml:space="preserve"> </w:t>
      </w:r>
    </w:p>
    <w:p w14:paraId="6BC93891" w14:textId="77777777" w:rsidR="005D3E2E" w:rsidRPr="00DB5088" w:rsidRDefault="005D3E2E" w:rsidP="005D3E2E">
      <w:pPr>
        <w:jc w:val="both"/>
        <w:rPr>
          <w:rFonts w:asciiTheme="minorHAnsi" w:hAnsiTheme="minorHAnsi" w:cstheme="minorHAnsi"/>
        </w:rPr>
      </w:pPr>
    </w:p>
    <w:bookmarkStart w:id="27" w:name="_Toc42853186"/>
    <w:bookmarkStart w:id="28" w:name="_Toc42853356"/>
    <w:p w14:paraId="04663578" w14:textId="77777777" w:rsidR="002F5240" w:rsidRPr="00DB5088" w:rsidRDefault="002F5240" w:rsidP="00D0154F">
      <w:pPr>
        <w:pStyle w:val="Return-to-top"/>
        <w:rPr>
          <w:rStyle w:val="Hyperlink"/>
          <w:rFonts w:asciiTheme="minorHAnsi" w:hAnsiTheme="minorHAnsi"/>
          <w:noProof w:val="0"/>
        </w:rPr>
      </w:pPr>
      <w:r w:rsidRPr="00DB5088">
        <w:rPr>
          <w:rStyle w:val="Hyperlink"/>
          <w:rFonts w:asciiTheme="minorHAnsi" w:hAnsiTheme="minorHAnsi"/>
          <w:noProof w:val="0"/>
        </w:rPr>
        <w:fldChar w:fldCharType="begin"/>
      </w:r>
      <w:r w:rsidRPr="00DB5088">
        <w:rPr>
          <w:rStyle w:val="Hyperlink"/>
          <w:rFonts w:asciiTheme="minorHAnsi" w:hAnsiTheme="minorHAnsi"/>
          <w:noProof w:val="0"/>
        </w:rPr>
        <w:instrText xml:space="preserve"> HYPERLINK  \l "_top" </w:instrText>
      </w:r>
      <w:r w:rsidRPr="00DB5088">
        <w:rPr>
          <w:rStyle w:val="Hyperlink"/>
          <w:rFonts w:asciiTheme="minorHAnsi" w:hAnsiTheme="minorHAnsi"/>
          <w:noProof w:val="0"/>
        </w:rPr>
        <w:fldChar w:fldCharType="separate"/>
      </w:r>
      <w:r w:rsidRPr="00DB5088">
        <w:rPr>
          <w:rStyle w:val="Hyperlink"/>
          <w:rFonts w:asciiTheme="minorHAnsi" w:hAnsiTheme="minorHAnsi"/>
          <w:noProof w:val="0"/>
        </w:rPr>
        <w:t>[return to top]</w:t>
      </w:r>
      <w:r w:rsidRPr="00DB5088">
        <w:rPr>
          <w:rStyle w:val="Hyperlink"/>
          <w:rFonts w:asciiTheme="minorHAnsi" w:hAnsiTheme="minorHAnsi"/>
          <w:noProof w:val="0"/>
        </w:rPr>
        <w:fldChar w:fldCharType="end"/>
      </w:r>
    </w:p>
    <w:p w14:paraId="20705B71" w14:textId="77777777" w:rsidR="009B7B7F" w:rsidRPr="00DB5088" w:rsidRDefault="009B7B7F" w:rsidP="009B7B7F">
      <w:pPr>
        <w:pStyle w:val="Heading1"/>
      </w:pPr>
      <w:bookmarkStart w:id="29" w:name="_Toc43900140"/>
      <w:bookmarkStart w:id="30" w:name="_Toc59299835"/>
      <w:bookmarkStart w:id="31" w:name="_Toc66308262"/>
      <w:bookmarkEnd w:id="27"/>
      <w:bookmarkEnd w:id="28"/>
      <w:r w:rsidRPr="00DB5088">
        <w:t>Chapter Outline</w:t>
      </w:r>
      <w:bookmarkEnd w:id="29"/>
      <w:bookmarkEnd w:id="30"/>
      <w:bookmarkEnd w:id="31"/>
      <w:r w:rsidRPr="00DB5088">
        <w:t xml:space="preserve"> </w:t>
      </w:r>
    </w:p>
    <w:p w14:paraId="072E90A9" w14:textId="77777777" w:rsidR="009B7B7F" w:rsidRPr="00DB5088" w:rsidRDefault="009B7B7F" w:rsidP="000F71DF">
      <w:pPr>
        <w:jc w:val="both"/>
        <w:rPr>
          <w:rFonts w:asciiTheme="minorHAnsi" w:hAnsiTheme="minorHAnsi" w:cstheme="minorHAnsi"/>
          <w:iCs/>
        </w:rPr>
      </w:pPr>
    </w:p>
    <w:p w14:paraId="47C7ECC9" w14:textId="01F1C515" w:rsidR="00155183" w:rsidRPr="00DB5088" w:rsidRDefault="00155183" w:rsidP="000F71DF">
      <w:pPr>
        <w:jc w:val="both"/>
        <w:rPr>
          <w:rFonts w:asciiTheme="minorHAnsi" w:eastAsiaTheme="minorEastAsia" w:hAnsiTheme="minorHAnsi" w:cstheme="minorHAnsi"/>
          <w:b/>
          <w:bCs/>
          <w:i/>
          <w:iCs/>
        </w:rPr>
      </w:pPr>
      <w:r w:rsidRPr="00DB5088">
        <w:rPr>
          <w:rFonts w:asciiTheme="minorHAnsi" w:hAnsiTheme="minorHAnsi" w:cstheme="minorHAnsi"/>
          <w:i/>
          <w:iCs/>
        </w:rPr>
        <w:t xml:space="preserve">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 </w:t>
      </w:r>
      <w:r w:rsidR="00C0127B" w:rsidRPr="00DB5088">
        <w:rPr>
          <w:rFonts w:asciiTheme="minorHAnsi" w:hAnsiTheme="minorHAnsi" w:cstheme="minorHAnsi"/>
          <w:i/>
          <w:iCs/>
        </w:rPr>
        <w:t>1</w:t>
      </w:r>
      <w:r w:rsidR="0055280F" w:rsidRPr="00DB5088">
        <w:rPr>
          <w:rFonts w:asciiTheme="minorHAnsi" w:hAnsiTheme="minorHAnsi" w:cstheme="minorHAnsi"/>
          <w:i/>
          <w:iCs/>
        </w:rPr>
        <w:t>3</w:t>
      </w:r>
      <w:r w:rsidRPr="00DB5088">
        <w:rPr>
          <w:rFonts w:asciiTheme="minorHAnsi" w:hAnsiTheme="minorHAnsi" w:cstheme="minorHAnsi"/>
          <w:i/>
          <w:iCs/>
        </w:rPr>
        <w:t xml:space="preserve"> (PPT Slide </w:t>
      </w:r>
      <w:r w:rsidR="00834165" w:rsidRPr="00DB5088">
        <w:rPr>
          <w:rFonts w:asciiTheme="minorHAnsi" w:hAnsiTheme="minorHAnsi" w:cstheme="minorHAnsi"/>
          <w:i/>
          <w:iCs/>
        </w:rPr>
        <w:t>3</w:t>
      </w:r>
      <w:r w:rsidRPr="00DB5088">
        <w:rPr>
          <w:rFonts w:asciiTheme="minorHAnsi" w:hAnsiTheme="minorHAnsi" w:cstheme="minorHAnsi"/>
          <w:i/>
          <w:iCs/>
        </w:rPr>
        <w:t>).</w:t>
      </w:r>
    </w:p>
    <w:p w14:paraId="7D9792B8" w14:textId="5C6B30BD" w:rsidR="00281FEA" w:rsidRPr="00DB5088" w:rsidRDefault="00281FEA" w:rsidP="00281FEA">
      <w:pPr>
        <w:pStyle w:val="ListParagraph"/>
        <w:numPr>
          <w:ilvl w:val="0"/>
          <w:numId w:val="40"/>
        </w:numPr>
        <w:ind w:left="720"/>
        <w:jc w:val="both"/>
        <w:rPr>
          <w:rFonts w:asciiTheme="minorHAnsi" w:eastAsiaTheme="minorEastAsia" w:hAnsiTheme="minorHAnsi" w:cstheme="minorHAnsi"/>
          <w:bCs/>
          <w:iCs/>
        </w:rPr>
      </w:pPr>
      <w:r w:rsidRPr="00DB5088">
        <w:rPr>
          <w:rFonts w:asciiTheme="minorHAnsi" w:eastAsiaTheme="minorEastAsia" w:hAnsiTheme="minorHAnsi" w:cstheme="minorHAnsi"/>
          <w:b/>
          <w:bCs/>
          <w:iCs/>
        </w:rPr>
        <w:t xml:space="preserve">13-1 Contractual Capacity </w:t>
      </w:r>
      <w:r w:rsidRPr="00DB5088">
        <w:rPr>
          <w:rFonts w:asciiTheme="minorHAnsi" w:eastAsiaTheme="minorEastAsia" w:hAnsiTheme="minorHAnsi" w:cstheme="minorHAnsi"/>
          <w:bCs/>
          <w:iCs/>
        </w:rPr>
        <w:t>(PPT Slides 5-</w:t>
      </w:r>
      <w:r w:rsidR="00AD4E5C" w:rsidRPr="00DB5088">
        <w:rPr>
          <w:rFonts w:asciiTheme="minorHAnsi" w:eastAsiaTheme="minorEastAsia" w:hAnsiTheme="minorHAnsi" w:cstheme="minorHAnsi"/>
          <w:bCs/>
          <w:iCs/>
        </w:rPr>
        <w:t>10</w:t>
      </w:r>
      <w:r w:rsidRPr="00DB5088">
        <w:rPr>
          <w:rFonts w:asciiTheme="minorHAnsi" w:eastAsiaTheme="minorEastAsia" w:hAnsiTheme="minorHAnsi" w:cstheme="minorHAnsi"/>
          <w:bCs/>
          <w:iCs/>
        </w:rPr>
        <w:t>)</w:t>
      </w:r>
    </w:p>
    <w:p w14:paraId="3AE4A98F" w14:textId="77777777" w:rsidR="00281FEA" w:rsidRPr="00DB5088" w:rsidRDefault="00281FEA" w:rsidP="00281FEA">
      <w:pPr>
        <w:pStyle w:val="ListParagraph"/>
        <w:jc w:val="both"/>
        <w:rPr>
          <w:rFonts w:asciiTheme="minorHAnsi" w:eastAsiaTheme="minorEastAsia" w:hAnsiTheme="minorHAnsi" w:cstheme="minorHAnsi"/>
          <w:bCs/>
          <w:iCs/>
        </w:rPr>
      </w:pPr>
      <w:r w:rsidRPr="00DB5088">
        <w:rPr>
          <w:rFonts w:asciiTheme="minorHAnsi" w:eastAsiaTheme="minorEastAsia" w:hAnsiTheme="minorHAnsi" w:cstheme="minorHAnsi"/>
          <w:b/>
          <w:bCs/>
          <w:iCs/>
        </w:rPr>
        <w:t>Contractual capacity</w:t>
      </w:r>
      <w:r w:rsidRPr="00DB5088">
        <w:rPr>
          <w:rFonts w:asciiTheme="minorHAnsi" w:eastAsiaTheme="minorEastAsia" w:hAnsiTheme="minorHAnsi" w:cstheme="minorHAnsi"/>
          <w:bCs/>
          <w:iCs/>
        </w:rPr>
        <w:t xml:space="preserve"> is the legal ability to enter into a contractual relationship. Courts generally presume the existence of contractual capacity, but in some situations, capacity is lacking or may be questionable.</w:t>
      </w:r>
    </w:p>
    <w:p w14:paraId="7149B195" w14:textId="77777777" w:rsidR="00281FEA" w:rsidRPr="00DB5088" w:rsidRDefault="00281FEA" w:rsidP="00281FEA">
      <w:pPr>
        <w:pStyle w:val="ListParagraph"/>
        <w:numPr>
          <w:ilvl w:val="1"/>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Minors</w:t>
      </w:r>
    </w:p>
    <w:p w14:paraId="332E8AC7"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 xml:space="preserve">The </w:t>
      </w:r>
      <w:r w:rsidRPr="00DB5088">
        <w:rPr>
          <w:rFonts w:asciiTheme="minorHAnsi" w:eastAsiaTheme="minorEastAsia" w:hAnsiTheme="minorHAnsi" w:cstheme="minorHAnsi"/>
          <w:b/>
          <w:bCs/>
          <w:iCs/>
        </w:rPr>
        <w:t xml:space="preserve">age of majority </w:t>
      </w:r>
      <w:r w:rsidRPr="00DB5088">
        <w:rPr>
          <w:rFonts w:asciiTheme="minorHAnsi" w:eastAsiaTheme="minorEastAsia" w:hAnsiTheme="minorHAnsi" w:cstheme="minorHAnsi"/>
          <w:bCs/>
          <w:iCs/>
        </w:rPr>
        <w:t xml:space="preserve">is the at age which the US legal system no longer recognizes a person as a minor child. For contractual purposes the age of majority in the US is 18 years of age. Some states provide for the termination of minority upon marriage. </w:t>
      </w:r>
    </w:p>
    <w:p w14:paraId="1B8ED2A1" w14:textId="77777777" w:rsidR="00281FEA" w:rsidRPr="00DB5088" w:rsidRDefault="00281FEA" w:rsidP="00281FEA">
      <w:pPr>
        <w:pStyle w:val="ListParagraph"/>
        <w:ind w:left="2880"/>
        <w:jc w:val="both"/>
        <w:rPr>
          <w:rFonts w:asciiTheme="minorHAnsi" w:eastAsiaTheme="minorEastAsia" w:hAnsiTheme="minorHAnsi" w:cstheme="minorHAnsi"/>
          <w:b/>
          <w:bCs/>
          <w:iCs/>
        </w:rPr>
      </w:pPr>
    </w:p>
    <w:p w14:paraId="51333843"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Disaffirmance – </w:t>
      </w:r>
      <w:r w:rsidRPr="00DB5088">
        <w:rPr>
          <w:rFonts w:asciiTheme="minorHAnsi" w:eastAsiaTheme="minorEastAsia" w:hAnsiTheme="minorHAnsi" w:cstheme="minorHAnsi"/>
          <w:bCs/>
          <w:iCs/>
        </w:rPr>
        <w:t xml:space="preserve">The legal avoidance, or setting aside, of a contractual obligation is referred to as </w:t>
      </w:r>
      <w:r w:rsidRPr="00DB5088">
        <w:rPr>
          <w:rFonts w:asciiTheme="minorHAnsi" w:eastAsiaTheme="minorEastAsia" w:hAnsiTheme="minorHAnsi" w:cstheme="minorHAnsi"/>
          <w:b/>
          <w:bCs/>
          <w:iCs/>
        </w:rPr>
        <w:t>disaffirmance</w:t>
      </w:r>
      <w:r w:rsidRPr="00DB5088">
        <w:rPr>
          <w:rFonts w:asciiTheme="minorHAnsi" w:eastAsiaTheme="minorEastAsia" w:hAnsiTheme="minorHAnsi" w:cstheme="minorHAnsi"/>
          <w:bCs/>
          <w:iCs/>
        </w:rPr>
        <w:t xml:space="preserve">. </w:t>
      </w:r>
    </w:p>
    <w:p w14:paraId="35025103"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 xml:space="preserve">To disaffirm, a minor must express, through words or conduct, the intent not to be bound to the contract. </w:t>
      </w:r>
    </w:p>
    <w:p w14:paraId="34EA9E6E"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The minor must disaffirm the entire contract, not merely a portion of it.</w:t>
      </w:r>
    </w:p>
    <w:p w14:paraId="27CCC099"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 xml:space="preserve">Spotlight on KFC: Case 13.1: </w:t>
      </w:r>
      <w:r w:rsidRPr="00DB5088">
        <w:rPr>
          <w:rFonts w:asciiTheme="minorHAnsi" w:eastAsiaTheme="minorEastAsia" w:hAnsiTheme="minorHAnsi" w:cstheme="minorHAnsi"/>
          <w:b/>
          <w:bCs/>
          <w:i/>
          <w:iCs/>
        </w:rPr>
        <w:t>PAK Foods Houston, LLC v. Garcia</w:t>
      </w:r>
    </w:p>
    <w:p w14:paraId="750570DD" w14:textId="77777777" w:rsidR="00281FEA" w:rsidRPr="00DB5088" w:rsidRDefault="00281FEA" w:rsidP="00281FEA">
      <w:pPr>
        <w:pStyle w:val="ListParagraph"/>
        <w:ind w:left="3600"/>
        <w:jc w:val="both"/>
        <w:rPr>
          <w:rFonts w:asciiTheme="minorHAnsi" w:eastAsiaTheme="minorEastAsia" w:hAnsiTheme="minorHAnsi" w:cstheme="minorHAnsi"/>
          <w:b/>
          <w:bCs/>
          <w:iCs/>
        </w:rPr>
      </w:pPr>
    </w:p>
    <w:p w14:paraId="6CC7D2D5" w14:textId="3A56D6E6" w:rsidR="00281FEA" w:rsidRPr="00DB5088" w:rsidRDefault="00281FEA" w:rsidP="00281FEA">
      <w:pPr>
        <w:pStyle w:val="ListParagraph"/>
        <w:numPr>
          <w:ilvl w:val="3"/>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lastRenderedPageBreak/>
        <w:t xml:space="preserve">Disaffirmance within a Reasonable Time. </w:t>
      </w:r>
      <w:r w:rsidRPr="00DB5088">
        <w:rPr>
          <w:rFonts w:asciiTheme="minorHAnsi" w:eastAsiaTheme="minorEastAsia" w:hAnsiTheme="minorHAnsi" w:cstheme="minorHAnsi"/>
          <w:bCs/>
          <w:iCs/>
        </w:rPr>
        <w:t>A minor can ordinarily disaffirm a contract at any time during minority</w:t>
      </w:r>
      <w:r w:rsidR="00901F68" w:rsidRPr="00DB5088">
        <w:rPr>
          <w:rFonts w:asciiTheme="minorHAnsi" w:eastAsiaTheme="minorEastAsia" w:hAnsiTheme="minorHAnsi" w:cstheme="minorHAnsi"/>
          <w:bCs/>
          <w:iCs/>
        </w:rPr>
        <w:t>,</w:t>
      </w:r>
      <w:r w:rsidRPr="00DB5088">
        <w:rPr>
          <w:rFonts w:asciiTheme="minorHAnsi" w:eastAsiaTheme="minorEastAsia" w:hAnsiTheme="minorHAnsi" w:cstheme="minorHAnsi"/>
          <w:bCs/>
          <w:iCs/>
        </w:rPr>
        <w:t xml:space="preserve"> or for a reasonable time after reaching the age of majority.</w:t>
      </w:r>
    </w:p>
    <w:p w14:paraId="48F01BA8" w14:textId="77777777" w:rsidR="00281FEA" w:rsidRPr="00DB5088" w:rsidRDefault="00281FEA" w:rsidP="00281FEA">
      <w:pPr>
        <w:pStyle w:val="ListParagraph"/>
        <w:ind w:left="2880"/>
        <w:jc w:val="both"/>
        <w:rPr>
          <w:rFonts w:asciiTheme="minorHAnsi" w:eastAsiaTheme="minorEastAsia" w:hAnsiTheme="minorHAnsi" w:cstheme="minorHAnsi"/>
          <w:b/>
          <w:bCs/>
          <w:i/>
          <w:iCs/>
        </w:rPr>
      </w:pPr>
    </w:p>
    <w:p w14:paraId="3E61D39F"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 xml:space="preserve">A Minor’s Obligations on Disaffirmance. </w:t>
      </w:r>
      <w:r w:rsidRPr="00DB5088">
        <w:rPr>
          <w:rFonts w:asciiTheme="minorHAnsi" w:eastAsiaTheme="minorEastAsia" w:hAnsiTheme="minorHAnsi" w:cstheme="minorHAnsi"/>
          <w:bCs/>
          <w:iCs/>
        </w:rPr>
        <w:t xml:space="preserve">All states’ laws permit minors to disaffirm contracts, including executed contracts. </w:t>
      </w:r>
    </w:p>
    <w:p w14:paraId="4A006190"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Cs/>
          <w:iCs/>
        </w:rPr>
        <w:t>State laws differ on the extent of a minor’s obligations on disaffirmance.</w:t>
      </w:r>
    </w:p>
    <w:p w14:paraId="0BABB33F" w14:textId="0ED2F3D6"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Cs/>
          <w:iCs/>
        </w:rPr>
        <w:t xml:space="preserve">A growing number of states require the minor to restore the adult party to a position that existed before the contract was entered. </w:t>
      </w: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Example 13.1</w:t>
      </w:r>
    </w:p>
    <w:p w14:paraId="55083ADF" w14:textId="77777777" w:rsidR="00281FEA" w:rsidRPr="00DB5088" w:rsidRDefault="00281FEA" w:rsidP="00281FEA">
      <w:pPr>
        <w:pStyle w:val="ListParagraph"/>
        <w:ind w:left="2160"/>
        <w:jc w:val="both"/>
        <w:rPr>
          <w:rFonts w:asciiTheme="minorHAnsi" w:eastAsiaTheme="minorEastAsia" w:hAnsiTheme="minorHAnsi" w:cstheme="minorHAnsi"/>
          <w:b/>
          <w:bCs/>
          <w:iCs/>
        </w:rPr>
      </w:pPr>
    </w:p>
    <w:p w14:paraId="37C765B0"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Exceptions to the Minor’s Right to Disaffirm – </w:t>
      </w:r>
      <w:r w:rsidRPr="00DB5088">
        <w:rPr>
          <w:rFonts w:asciiTheme="minorHAnsi" w:eastAsiaTheme="minorEastAsia" w:hAnsiTheme="minorHAnsi" w:cstheme="minorHAnsi"/>
          <w:bCs/>
          <w:iCs/>
        </w:rPr>
        <w:t xml:space="preserve">State courts and legislatures have carved out several exceptions to the minor’s right to disaffirm. </w:t>
      </w:r>
    </w:p>
    <w:p w14:paraId="7794E142"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 xml:space="preserve">Some contracts, such as marriage contracts and contracts to enlist in the armed services, cannot be avoided. </w:t>
      </w:r>
    </w:p>
    <w:p w14:paraId="25929664" w14:textId="77777777" w:rsidR="00281FEA" w:rsidRPr="00DB5088" w:rsidRDefault="00281FEA" w:rsidP="00281FEA">
      <w:pPr>
        <w:pStyle w:val="ListParagraph"/>
        <w:ind w:left="2880"/>
        <w:jc w:val="both"/>
        <w:rPr>
          <w:rFonts w:asciiTheme="minorHAnsi" w:eastAsiaTheme="minorEastAsia" w:hAnsiTheme="minorHAnsi" w:cstheme="minorHAnsi"/>
          <w:b/>
          <w:bCs/>
          <w:iCs/>
        </w:rPr>
      </w:pPr>
    </w:p>
    <w:p w14:paraId="03A04616" w14:textId="31CF18C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A minor who enters into a contract for necessaries may disaffirm the </w:t>
      </w:r>
      <w:proofErr w:type="gramStart"/>
      <w:r w:rsidRPr="00DB5088">
        <w:rPr>
          <w:rFonts w:asciiTheme="minorHAnsi" w:eastAsiaTheme="minorEastAsia" w:hAnsiTheme="minorHAnsi" w:cstheme="minorHAnsi"/>
          <w:bCs/>
          <w:iCs/>
        </w:rPr>
        <w:t>contract</w:t>
      </w:r>
      <w:r w:rsidR="00901F68" w:rsidRPr="00DB5088">
        <w:rPr>
          <w:rFonts w:asciiTheme="minorHAnsi" w:eastAsiaTheme="minorEastAsia" w:hAnsiTheme="minorHAnsi" w:cstheme="minorHAnsi"/>
          <w:bCs/>
          <w:iCs/>
        </w:rPr>
        <w:t>,</w:t>
      </w:r>
      <w:r w:rsidRPr="00DB5088">
        <w:rPr>
          <w:rFonts w:asciiTheme="minorHAnsi" w:eastAsiaTheme="minorEastAsia" w:hAnsiTheme="minorHAnsi" w:cstheme="minorHAnsi"/>
          <w:bCs/>
          <w:iCs/>
        </w:rPr>
        <w:t xml:space="preserve"> but</w:t>
      </w:r>
      <w:proofErr w:type="gramEnd"/>
      <w:r w:rsidRPr="00DB5088">
        <w:rPr>
          <w:rFonts w:asciiTheme="minorHAnsi" w:eastAsiaTheme="minorEastAsia" w:hAnsiTheme="minorHAnsi" w:cstheme="minorHAnsi"/>
          <w:bCs/>
          <w:iCs/>
        </w:rPr>
        <w:t xml:space="preserve"> remains liable for the reasonable value of the goods. </w:t>
      </w:r>
    </w:p>
    <w:p w14:paraId="36AD5F9B"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
          <w:bCs/>
          <w:iCs/>
        </w:rPr>
        <w:t xml:space="preserve">Necessaries </w:t>
      </w:r>
      <w:r w:rsidRPr="00DB5088">
        <w:rPr>
          <w:rFonts w:asciiTheme="minorHAnsi" w:eastAsiaTheme="minorEastAsia" w:hAnsiTheme="minorHAnsi" w:cstheme="minorHAnsi"/>
          <w:bCs/>
          <w:iCs/>
        </w:rPr>
        <w:t>include whatever is reasonably needed to maintain the minor’s standard of living.</w:t>
      </w:r>
    </w:p>
    <w:p w14:paraId="34399E31" w14:textId="77777777" w:rsidR="00281FEA" w:rsidRPr="00DB5088" w:rsidRDefault="00281FEA" w:rsidP="00281FEA">
      <w:pPr>
        <w:pStyle w:val="ListParagraph"/>
        <w:ind w:left="2160"/>
        <w:jc w:val="both"/>
        <w:rPr>
          <w:rFonts w:asciiTheme="minorHAnsi" w:eastAsiaTheme="minorEastAsia" w:hAnsiTheme="minorHAnsi" w:cstheme="minorHAnsi"/>
          <w:b/>
          <w:bCs/>
          <w:iCs/>
        </w:rPr>
      </w:pPr>
    </w:p>
    <w:p w14:paraId="21769252"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Ratification – </w:t>
      </w:r>
      <w:r w:rsidRPr="00DB5088">
        <w:rPr>
          <w:rFonts w:asciiTheme="minorHAnsi" w:eastAsiaTheme="minorEastAsia" w:hAnsiTheme="minorHAnsi" w:cstheme="minorHAnsi"/>
          <w:bCs/>
          <w:iCs/>
        </w:rPr>
        <w:t xml:space="preserve">In contract law, </w:t>
      </w:r>
      <w:r w:rsidRPr="00DB5088">
        <w:rPr>
          <w:rFonts w:asciiTheme="minorHAnsi" w:eastAsiaTheme="minorEastAsia" w:hAnsiTheme="minorHAnsi" w:cstheme="minorHAnsi"/>
          <w:b/>
          <w:bCs/>
          <w:iCs/>
        </w:rPr>
        <w:t>ratification</w:t>
      </w:r>
      <w:r w:rsidRPr="00DB5088">
        <w:rPr>
          <w:rFonts w:asciiTheme="minorHAnsi" w:eastAsiaTheme="minorEastAsia" w:hAnsiTheme="minorHAnsi" w:cstheme="minorHAnsi"/>
          <w:bCs/>
          <w:iCs/>
        </w:rPr>
        <w:t xml:space="preserve"> is the act of accepting and giving legal force to an obligation that previously was not enforceable. A minor who has reached the age of majority can ratify a contract expressly or impliedly. </w:t>
      </w:r>
    </w:p>
    <w:p w14:paraId="5CD8296E" w14:textId="02B88CF6"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
          <w:iCs/>
        </w:rPr>
        <w:t>Express</w:t>
      </w:r>
      <w:r w:rsidRPr="00DB5088">
        <w:rPr>
          <w:rFonts w:asciiTheme="minorHAnsi" w:eastAsiaTheme="minorEastAsia" w:hAnsiTheme="minorHAnsi" w:cstheme="minorHAnsi"/>
          <w:bCs/>
          <w:iCs/>
        </w:rPr>
        <w:t xml:space="preserve"> ratification occurs when the individual, on reaching the age of majority, states orally </w:t>
      </w:r>
      <w:r w:rsidR="00901F68" w:rsidRPr="00DB5088">
        <w:rPr>
          <w:rFonts w:asciiTheme="minorHAnsi" w:eastAsiaTheme="minorEastAsia" w:hAnsiTheme="minorHAnsi" w:cstheme="minorHAnsi"/>
          <w:bCs/>
          <w:iCs/>
        </w:rPr>
        <w:t>(</w:t>
      </w:r>
      <w:r w:rsidRPr="00DB5088">
        <w:rPr>
          <w:rFonts w:asciiTheme="minorHAnsi" w:eastAsiaTheme="minorEastAsia" w:hAnsiTheme="minorHAnsi" w:cstheme="minorHAnsi"/>
          <w:bCs/>
          <w:iCs/>
        </w:rPr>
        <w:t>or in writing</w:t>
      </w:r>
      <w:r w:rsidR="00901F68" w:rsidRPr="00DB5088">
        <w:rPr>
          <w:rFonts w:asciiTheme="minorHAnsi" w:eastAsiaTheme="minorEastAsia" w:hAnsiTheme="minorHAnsi" w:cstheme="minorHAnsi"/>
          <w:bCs/>
          <w:iCs/>
        </w:rPr>
        <w:t>)</w:t>
      </w:r>
      <w:r w:rsidRPr="00DB5088">
        <w:rPr>
          <w:rFonts w:asciiTheme="minorHAnsi" w:eastAsiaTheme="minorEastAsia" w:hAnsiTheme="minorHAnsi" w:cstheme="minorHAnsi"/>
          <w:bCs/>
          <w:iCs/>
        </w:rPr>
        <w:t xml:space="preserve"> an intention to be bound by the contract. </w:t>
      </w:r>
    </w:p>
    <w:p w14:paraId="6BBA5266"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
          <w:iCs/>
        </w:rPr>
        <w:t>Implied</w:t>
      </w:r>
      <w:r w:rsidRPr="00DB5088">
        <w:rPr>
          <w:rFonts w:asciiTheme="minorHAnsi" w:eastAsiaTheme="minorEastAsia" w:hAnsiTheme="minorHAnsi" w:cstheme="minorHAnsi"/>
          <w:bCs/>
          <w:iCs/>
        </w:rPr>
        <w:t xml:space="preserve"> ratification takes place when the minor, on reaching the age of majority, behaves in a manner inconsistent with disaffirmance.</w:t>
      </w:r>
    </w:p>
    <w:p w14:paraId="65F81368"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
          <w:iCs/>
        </w:rPr>
        <w:t>See</w:t>
      </w:r>
      <w:r w:rsidRPr="00DB5088">
        <w:rPr>
          <w:rFonts w:asciiTheme="minorHAnsi" w:eastAsiaTheme="minorEastAsia" w:hAnsiTheme="minorHAnsi" w:cstheme="minorHAnsi"/>
          <w:b/>
          <w:bCs/>
          <w:iCs/>
        </w:rPr>
        <w:t xml:space="preserve"> Example 13.2</w:t>
      </w:r>
    </w:p>
    <w:p w14:paraId="790D5C76" w14:textId="77777777" w:rsidR="00281FEA" w:rsidRPr="00DB5088" w:rsidRDefault="00281FEA" w:rsidP="00281FEA">
      <w:pPr>
        <w:pStyle w:val="ListParagraph"/>
        <w:ind w:left="3600"/>
        <w:jc w:val="both"/>
        <w:rPr>
          <w:rFonts w:asciiTheme="minorHAnsi" w:eastAsiaTheme="minorEastAsia" w:hAnsiTheme="minorHAnsi" w:cstheme="minorHAnsi"/>
          <w:b/>
          <w:bCs/>
          <w:iCs/>
        </w:rPr>
      </w:pPr>
    </w:p>
    <w:p w14:paraId="10A11959"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Parent’s Liability – </w:t>
      </w:r>
      <w:r w:rsidRPr="00DB5088">
        <w:rPr>
          <w:rFonts w:asciiTheme="minorHAnsi" w:eastAsiaTheme="minorEastAsia" w:hAnsiTheme="minorHAnsi" w:cstheme="minorHAnsi"/>
          <w:bCs/>
          <w:iCs/>
        </w:rPr>
        <w:t>As a general rule, parents are not liable for the contracts made by minor children acting on their own, except contracts for necessaries, which the parents are legally required to provide.</w:t>
      </w:r>
    </w:p>
    <w:p w14:paraId="0F563630" w14:textId="77777777" w:rsidR="00281FEA" w:rsidRPr="00DB5088" w:rsidRDefault="00281FEA" w:rsidP="00281FEA">
      <w:pPr>
        <w:pStyle w:val="ListParagraph"/>
        <w:ind w:left="2160"/>
        <w:jc w:val="both"/>
        <w:rPr>
          <w:rFonts w:asciiTheme="minorHAnsi" w:eastAsiaTheme="minorEastAsia" w:hAnsiTheme="minorHAnsi" w:cstheme="minorHAnsi"/>
          <w:b/>
          <w:bCs/>
          <w:iCs/>
        </w:rPr>
      </w:pPr>
    </w:p>
    <w:p w14:paraId="79699485" w14:textId="77777777" w:rsidR="00281FEA" w:rsidRPr="00DB5088" w:rsidRDefault="00281FEA" w:rsidP="00281FEA">
      <w:pPr>
        <w:pStyle w:val="ListParagraph"/>
        <w:numPr>
          <w:ilvl w:val="1"/>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Intoxicated Persons</w:t>
      </w:r>
    </w:p>
    <w:p w14:paraId="62739E49" w14:textId="77777777" w:rsidR="00281FEA" w:rsidRPr="00DB5088" w:rsidRDefault="00281FEA" w:rsidP="00281FEA">
      <w:pPr>
        <w:pStyle w:val="ListParagraph"/>
        <w:numPr>
          <w:ilvl w:val="2"/>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A contract entered into by an intoxicated person can be either voidable or valid.</w:t>
      </w:r>
    </w:p>
    <w:p w14:paraId="088C4CFC"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If the person was sufficiently intoxicated to lack mental capacity and the other party had reason to know it, then the transaction may be </w:t>
      </w:r>
      <w:r w:rsidRPr="00DB5088">
        <w:rPr>
          <w:rFonts w:asciiTheme="minorHAnsi" w:eastAsiaTheme="minorEastAsia" w:hAnsiTheme="minorHAnsi" w:cstheme="minorHAnsi"/>
          <w:bCs/>
          <w:i/>
          <w:iCs/>
        </w:rPr>
        <w:t>voidable</w:t>
      </w:r>
      <w:r w:rsidRPr="00DB5088">
        <w:rPr>
          <w:rFonts w:asciiTheme="minorHAnsi" w:eastAsiaTheme="minorEastAsia" w:hAnsiTheme="minorHAnsi" w:cstheme="minorHAnsi"/>
          <w:bCs/>
          <w:iCs/>
        </w:rPr>
        <w:t xml:space="preserve"> at the option of the intoxicated person, even if the intoxication was purely voluntary.</w:t>
      </w:r>
    </w:p>
    <w:p w14:paraId="097219B2" w14:textId="77777777" w:rsidR="00281FEA" w:rsidRPr="00DB5088" w:rsidRDefault="00281FEA" w:rsidP="00281FEA">
      <w:pPr>
        <w:pStyle w:val="ListParagraph"/>
        <w:ind w:left="2880"/>
        <w:jc w:val="both"/>
        <w:rPr>
          <w:rFonts w:asciiTheme="minorHAnsi" w:eastAsiaTheme="minorEastAsia" w:hAnsiTheme="minorHAnsi" w:cstheme="minorHAnsi"/>
          <w:bCs/>
          <w:iCs/>
        </w:rPr>
      </w:pPr>
    </w:p>
    <w:p w14:paraId="79507357"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Courts look at objective indications of intoxication to determine if a person possessed or lacked the required capacity.</w:t>
      </w:r>
    </w:p>
    <w:p w14:paraId="1E65BADB" w14:textId="77777777" w:rsidR="00281FEA" w:rsidRPr="00DB5088" w:rsidRDefault="00281FEA" w:rsidP="00281FEA">
      <w:pPr>
        <w:pStyle w:val="ListParagraph"/>
        <w:ind w:left="2880"/>
        <w:jc w:val="both"/>
        <w:rPr>
          <w:rFonts w:asciiTheme="minorHAnsi" w:eastAsiaTheme="minorEastAsia" w:hAnsiTheme="minorHAnsi" w:cstheme="minorHAnsi"/>
          <w:bCs/>
          <w:iCs/>
        </w:rPr>
      </w:pPr>
    </w:p>
    <w:p w14:paraId="3FBE2CEA" w14:textId="77777777" w:rsidR="00281FEA" w:rsidRPr="00DB5088" w:rsidRDefault="00281FEA" w:rsidP="00281FEA">
      <w:pPr>
        <w:pStyle w:val="ListParagraph"/>
        <w:numPr>
          <w:ilvl w:val="1"/>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lastRenderedPageBreak/>
        <w:t>Mentally Incompetent Persons</w:t>
      </w:r>
    </w:p>
    <w:p w14:paraId="7DCDE02D" w14:textId="77777777" w:rsidR="00281FEA" w:rsidRPr="00DB5088" w:rsidRDefault="00281FEA" w:rsidP="00281FEA">
      <w:pPr>
        <w:pStyle w:val="ListParagraph"/>
        <w:numPr>
          <w:ilvl w:val="2"/>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Contracts made by mentally incompetent persons can be void, voidable, or valid. </w:t>
      </w:r>
    </w:p>
    <w:p w14:paraId="5E1E1003"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If a court has previously determined that a person is mentally incompetent and has appointed a guardian to represent the person, any contract made by that person is </w:t>
      </w:r>
      <w:r w:rsidRPr="00DB5088">
        <w:rPr>
          <w:rFonts w:asciiTheme="minorHAnsi" w:eastAsiaTheme="minorEastAsia" w:hAnsiTheme="minorHAnsi" w:cstheme="minorHAnsi"/>
          <w:bCs/>
          <w:i/>
          <w:iCs/>
        </w:rPr>
        <w:t>void</w:t>
      </w:r>
      <w:r w:rsidRPr="00DB5088">
        <w:rPr>
          <w:rFonts w:asciiTheme="minorHAnsi" w:eastAsiaTheme="minorEastAsia" w:hAnsiTheme="minorHAnsi" w:cstheme="minorHAnsi"/>
          <w:bCs/>
          <w:iCs/>
        </w:rPr>
        <w:t xml:space="preserve"> and no contract exists. </w:t>
      </w:r>
    </w:p>
    <w:p w14:paraId="4259320F"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Only the guardian can enter into a binding contract on behalf of the mentally incompetent person.</w:t>
      </w:r>
    </w:p>
    <w:p w14:paraId="72E243A9" w14:textId="77777777" w:rsidR="00281FEA" w:rsidRPr="00DB5088" w:rsidRDefault="00281FEA" w:rsidP="00281FEA">
      <w:pPr>
        <w:pStyle w:val="ListParagraph"/>
        <w:ind w:left="3600"/>
        <w:jc w:val="both"/>
        <w:rPr>
          <w:rFonts w:asciiTheme="minorHAnsi" w:eastAsiaTheme="minorEastAsia" w:hAnsiTheme="minorHAnsi" w:cstheme="minorHAnsi"/>
          <w:bCs/>
          <w:iCs/>
        </w:rPr>
      </w:pPr>
    </w:p>
    <w:p w14:paraId="6D4A9EE8"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If a court has not previously judged a person to be mentally incompetent but the person was incompetent at the time the contract was formed, the contract is </w:t>
      </w:r>
      <w:r w:rsidRPr="00DB5088">
        <w:rPr>
          <w:rFonts w:asciiTheme="minorHAnsi" w:eastAsiaTheme="minorEastAsia" w:hAnsiTheme="minorHAnsi" w:cstheme="minorHAnsi"/>
          <w:bCs/>
          <w:i/>
          <w:iCs/>
        </w:rPr>
        <w:t>voidable</w:t>
      </w:r>
      <w:r w:rsidRPr="00DB5088">
        <w:rPr>
          <w:rFonts w:asciiTheme="minorHAnsi" w:eastAsiaTheme="minorEastAsia" w:hAnsiTheme="minorHAnsi" w:cstheme="minorHAnsi"/>
          <w:bCs/>
          <w:iCs/>
        </w:rPr>
        <w:t xml:space="preserve"> in most states.</w:t>
      </w:r>
    </w:p>
    <w:p w14:paraId="62BF1580"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A contract is voidable if the person was unaware of entering into the contract or lacked the mental capacity to comprehend its nature, purpose, and consequences.</w:t>
      </w:r>
    </w:p>
    <w:p w14:paraId="57A8CD01"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 xml:space="preserve">Case Example 13.3: </w:t>
      </w:r>
      <w:r w:rsidRPr="00DB5088">
        <w:rPr>
          <w:rFonts w:asciiTheme="minorHAnsi" w:eastAsiaTheme="minorEastAsia" w:hAnsiTheme="minorHAnsi" w:cstheme="minorHAnsi"/>
          <w:b/>
          <w:bCs/>
          <w:i/>
          <w:iCs/>
        </w:rPr>
        <w:t>Black v. Duffie</w:t>
      </w:r>
    </w:p>
    <w:p w14:paraId="01CD82B9" w14:textId="77777777" w:rsidR="00281FEA" w:rsidRPr="00DB5088" w:rsidRDefault="00281FEA" w:rsidP="00281FEA">
      <w:pPr>
        <w:pStyle w:val="ListParagraph"/>
        <w:ind w:left="3600"/>
        <w:jc w:val="both"/>
        <w:rPr>
          <w:rFonts w:asciiTheme="minorHAnsi" w:eastAsiaTheme="minorEastAsia" w:hAnsiTheme="minorHAnsi" w:cstheme="minorHAnsi"/>
          <w:b/>
          <w:bCs/>
          <w:iCs/>
        </w:rPr>
      </w:pPr>
    </w:p>
    <w:p w14:paraId="441CA123" w14:textId="4CB9EB53" w:rsidR="00281FEA" w:rsidRDefault="00281FEA" w:rsidP="00281FEA">
      <w:pPr>
        <w:pStyle w:val="ListParagraph"/>
        <w:numPr>
          <w:ilvl w:val="2"/>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A contract entered into by a mentally ill person who has not been declared legally incompetent may also be </w:t>
      </w:r>
      <w:r w:rsidRPr="00DB5088">
        <w:rPr>
          <w:rFonts w:asciiTheme="minorHAnsi" w:eastAsiaTheme="minorEastAsia" w:hAnsiTheme="minorHAnsi" w:cstheme="minorHAnsi"/>
          <w:bCs/>
          <w:i/>
          <w:iCs/>
        </w:rPr>
        <w:t>valid</w:t>
      </w:r>
      <w:r w:rsidRPr="00DB5088">
        <w:rPr>
          <w:rFonts w:asciiTheme="minorHAnsi" w:eastAsiaTheme="minorEastAsia" w:hAnsiTheme="minorHAnsi" w:cstheme="minorHAnsi"/>
          <w:bCs/>
          <w:iCs/>
        </w:rPr>
        <w:t xml:space="preserve"> if the person had capacity </w:t>
      </w:r>
      <w:r w:rsidRPr="00DB5088">
        <w:rPr>
          <w:rFonts w:asciiTheme="minorHAnsi" w:eastAsiaTheme="minorEastAsia" w:hAnsiTheme="minorHAnsi" w:cstheme="minorHAnsi"/>
          <w:bCs/>
          <w:i/>
          <w:iCs/>
        </w:rPr>
        <w:t>at the time the contract was formed</w:t>
      </w:r>
      <w:r w:rsidRPr="00DB5088">
        <w:rPr>
          <w:rFonts w:asciiTheme="minorHAnsi" w:eastAsiaTheme="minorEastAsia" w:hAnsiTheme="minorHAnsi" w:cstheme="minorHAnsi"/>
          <w:bCs/>
          <w:iCs/>
        </w:rPr>
        <w:t>.</w:t>
      </w:r>
    </w:p>
    <w:p w14:paraId="1385B6B5" w14:textId="77777777" w:rsidR="00CC0701" w:rsidRDefault="00CC0701" w:rsidP="00CC0701">
      <w:pPr>
        <w:pStyle w:val="ListParagraph"/>
        <w:ind w:left="2160"/>
        <w:jc w:val="both"/>
        <w:rPr>
          <w:rFonts w:asciiTheme="minorHAnsi" w:eastAsiaTheme="minorEastAsia" w:hAnsiTheme="minorHAnsi" w:cstheme="minorHAnsi"/>
          <w:bCs/>
          <w:iCs/>
        </w:rPr>
      </w:pPr>
    </w:p>
    <w:p w14:paraId="20B7B487" w14:textId="24D14A48" w:rsidR="00CC0701" w:rsidRPr="00CF053A" w:rsidRDefault="00CC0701" w:rsidP="00CC0701">
      <w:pPr>
        <w:pStyle w:val="ListParagraph"/>
        <w:numPr>
          <w:ilvl w:val="1"/>
          <w:numId w:val="40"/>
        </w:numPr>
        <w:rPr>
          <w:rFonts w:ascii="Calibri" w:eastAsiaTheme="minorEastAsia" w:hAnsi="Calibri" w:cs="Calibri"/>
          <w:i/>
          <w:iCs/>
          <w:color w:val="2F5496" w:themeColor="accent1" w:themeShade="BF"/>
        </w:rPr>
      </w:pPr>
      <w:r w:rsidRPr="00CF053A">
        <w:rPr>
          <w:rFonts w:ascii="Calibri" w:eastAsiaTheme="minorEastAsia" w:hAnsi="Calibri" w:cs="Calibri"/>
          <w:b/>
          <w:bCs/>
          <w:i/>
          <w:iCs/>
          <w:color w:val="2F5496" w:themeColor="accent1" w:themeShade="BF"/>
        </w:rPr>
        <w:t xml:space="preserve">Knowledge Check Activity (1) PPT Slide:  </w:t>
      </w:r>
      <w:proofErr w:type="gramStart"/>
      <w:r w:rsidRPr="00CF053A">
        <w:rPr>
          <w:rFonts w:ascii="Calibri" w:eastAsiaTheme="minorEastAsia" w:hAnsi="Calibri" w:cs="Calibri"/>
          <w:b/>
          <w:bCs/>
          <w:i/>
          <w:iCs/>
          <w:color w:val="2F5496" w:themeColor="accent1" w:themeShade="BF"/>
        </w:rPr>
        <w:t>1 minute</w:t>
      </w:r>
      <w:proofErr w:type="gramEnd"/>
      <w:r w:rsidRPr="00CF053A">
        <w:rPr>
          <w:rFonts w:ascii="Calibri" w:eastAsiaTheme="minorEastAsia" w:hAnsi="Calibri" w:cs="Calibri"/>
          <w:b/>
          <w:bCs/>
          <w:i/>
          <w:iCs/>
          <w:color w:val="2F5496" w:themeColor="accent1" w:themeShade="BF"/>
        </w:rPr>
        <w:t xml:space="preserve">(s) total (5 minutes with discussion and review of answer). </w:t>
      </w:r>
      <w:r w:rsidRPr="00CF053A">
        <w:rPr>
          <w:rFonts w:ascii="Calibri" w:eastAsiaTheme="minorEastAsia" w:hAnsi="Calibri" w:cs="Calibri"/>
          <w:i/>
          <w:iCs/>
          <w:color w:val="2F5496" w:themeColor="accent1" w:themeShade="BF"/>
        </w:rPr>
        <w:t xml:space="preserve">Tests students’ knowledge of intoxication as it applies to contracts. After answer is provided, review with students when a court may apply intoxication to avoid a contract.  </w:t>
      </w:r>
    </w:p>
    <w:p w14:paraId="0623F88E" w14:textId="77777777" w:rsidR="00CC0701" w:rsidRPr="00DB5088" w:rsidRDefault="00CC0701" w:rsidP="00CC0701">
      <w:pPr>
        <w:pStyle w:val="ListParagraph"/>
        <w:ind w:left="1440"/>
        <w:jc w:val="both"/>
        <w:rPr>
          <w:rFonts w:asciiTheme="minorHAnsi" w:eastAsiaTheme="minorEastAsia" w:hAnsiTheme="minorHAnsi" w:cstheme="minorHAnsi"/>
          <w:bCs/>
          <w:iCs/>
        </w:rPr>
      </w:pPr>
    </w:p>
    <w:p w14:paraId="5E991A5E" w14:textId="2881703F" w:rsidR="00281FEA" w:rsidRPr="00DB5088" w:rsidRDefault="00281FEA" w:rsidP="00281FEA">
      <w:pPr>
        <w:pStyle w:val="ListParagraph"/>
        <w:numPr>
          <w:ilvl w:val="0"/>
          <w:numId w:val="40"/>
        </w:numPr>
        <w:ind w:left="720"/>
        <w:jc w:val="both"/>
        <w:rPr>
          <w:rFonts w:asciiTheme="minorHAnsi" w:eastAsiaTheme="minorEastAsia" w:hAnsiTheme="minorHAnsi" w:cstheme="minorHAnsi"/>
          <w:bCs/>
          <w:iCs/>
        </w:rPr>
      </w:pPr>
      <w:r w:rsidRPr="00DB5088">
        <w:rPr>
          <w:rFonts w:asciiTheme="minorHAnsi" w:eastAsiaTheme="minorEastAsia" w:hAnsiTheme="minorHAnsi" w:cstheme="minorHAnsi"/>
          <w:b/>
          <w:bCs/>
          <w:iCs/>
        </w:rPr>
        <w:t xml:space="preserve">13-2 Legality </w:t>
      </w:r>
      <w:r w:rsidRPr="00DB5088">
        <w:rPr>
          <w:rFonts w:asciiTheme="minorHAnsi" w:eastAsiaTheme="minorEastAsia" w:hAnsiTheme="minorHAnsi" w:cstheme="minorHAnsi"/>
          <w:bCs/>
          <w:iCs/>
        </w:rPr>
        <w:t xml:space="preserve">(PPT Slides </w:t>
      </w:r>
      <w:r w:rsidR="00AD4E5C" w:rsidRPr="00DB5088">
        <w:rPr>
          <w:rFonts w:asciiTheme="minorHAnsi" w:eastAsiaTheme="minorEastAsia" w:hAnsiTheme="minorHAnsi" w:cstheme="minorHAnsi"/>
          <w:bCs/>
          <w:iCs/>
        </w:rPr>
        <w:t>11</w:t>
      </w:r>
      <w:r w:rsidRPr="00DB5088">
        <w:rPr>
          <w:rFonts w:asciiTheme="minorHAnsi" w:eastAsiaTheme="minorEastAsia" w:hAnsiTheme="minorHAnsi" w:cstheme="minorHAnsi"/>
          <w:bCs/>
          <w:iCs/>
        </w:rPr>
        <w:t>-</w:t>
      </w:r>
      <w:r w:rsidR="00AD4E5C" w:rsidRPr="00DB5088">
        <w:rPr>
          <w:rFonts w:asciiTheme="minorHAnsi" w:eastAsiaTheme="minorEastAsia" w:hAnsiTheme="minorHAnsi" w:cstheme="minorHAnsi"/>
          <w:bCs/>
          <w:iCs/>
        </w:rPr>
        <w:t>20</w:t>
      </w:r>
      <w:r w:rsidRPr="00DB5088">
        <w:rPr>
          <w:rFonts w:asciiTheme="minorHAnsi" w:eastAsiaTheme="minorEastAsia" w:hAnsiTheme="minorHAnsi" w:cstheme="minorHAnsi"/>
          <w:bCs/>
          <w:iCs/>
        </w:rPr>
        <w:t>)</w:t>
      </w:r>
    </w:p>
    <w:p w14:paraId="32957E50" w14:textId="4DE113A3" w:rsidR="00281FEA" w:rsidRPr="00DB5088" w:rsidRDefault="00281FEA" w:rsidP="00281FEA">
      <w:pPr>
        <w:pStyle w:val="ListParagraph"/>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Legality is the fourth requirement for a valid contract to exist. For a contract to be valid and enforceable, it must be formed for a legal purpose. A contract to do something that is prohibited by federal or state statutory law is illegal, as such, </w:t>
      </w:r>
      <w:r w:rsidR="004836F1" w:rsidRPr="00DB5088">
        <w:rPr>
          <w:rFonts w:asciiTheme="minorHAnsi" w:eastAsiaTheme="minorEastAsia" w:hAnsiTheme="minorHAnsi" w:cstheme="minorHAnsi"/>
          <w:bCs/>
          <w:iCs/>
        </w:rPr>
        <w:t xml:space="preserve">it </w:t>
      </w:r>
      <w:r w:rsidRPr="00DB5088">
        <w:rPr>
          <w:rFonts w:asciiTheme="minorHAnsi" w:eastAsiaTheme="minorEastAsia" w:hAnsiTheme="minorHAnsi" w:cstheme="minorHAnsi"/>
          <w:bCs/>
          <w:iCs/>
        </w:rPr>
        <w:t>is void from the outset and thus unenforceable.</w:t>
      </w:r>
    </w:p>
    <w:p w14:paraId="2C1B87B3" w14:textId="77777777" w:rsidR="00281FEA" w:rsidRPr="00DB5088" w:rsidRDefault="00281FEA" w:rsidP="00281FEA">
      <w:pPr>
        <w:pStyle w:val="ListParagraph"/>
        <w:numPr>
          <w:ilvl w:val="1"/>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Contracts Contrary to Statute</w:t>
      </w:r>
    </w:p>
    <w:p w14:paraId="3731A031"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Contracts to Commit a Crime – </w:t>
      </w:r>
      <w:r w:rsidRPr="00DB5088">
        <w:rPr>
          <w:rFonts w:asciiTheme="minorHAnsi" w:eastAsiaTheme="minorEastAsia" w:hAnsiTheme="minorHAnsi" w:cstheme="minorHAnsi"/>
          <w:bCs/>
          <w:iCs/>
        </w:rPr>
        <w:t>A contract to sell illegal drugs in violation of criminal laws is unenforceable, as is a contract to hide a corporation’s violation of securities laws or environmental regulations.</w:t>
      </w:r>
    </w:p>
    <w:p w14:paraId="05DB3A31" w14:textId="599B1F3D"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Sometimes, the object or performance of a contract is rendered illegal by statute </w:t>
      </w:r>
      <w:r w:rsidRPr="00DB5088">
        <w:rPr>
          <w:rFonts w:asciiTheme="minorHAnsi" w:eastAsiaTheme="minorEastAsia" w:hAnsiTheme="minorHAnsi" w:cstheme="minorHAnsi"/>
          <w:bCs/>
          <w:i/>
          <w:iCs/>
        </w:rPr>
        <w:t>after</w:t>
      </w:r>
      <w:r w:rsidRPr="00DB5088">
        <w:rPr>
          <w:rFonts w:asciiTheme="minorHAnsi" w:eastAsiaTheme="minorEastAsia" w:hAnsiTheme="minorHAnsi" w:cstheme="minorHAnsi"/>
          <w:bCs/>
          <w:iCs/>
        </w:rPr>
        <w:t xml:space="preserve"> the contract has been formed. In that situation, the contract is considered discharged (</w:t>
      </w:r>
      <w:r w:rsidR="004836F1" w:rsidRPr="00DB5088">
        <w:rPr>
          <w:rFonts w:asciiTheme="minorHAnsi" w:eastAsiaTheme="minorEastAsia" w:hAnsiTheme="minorHAnsi" w:cstheme="minorHAnsi"/>
          <w:bCs/>
          <w:iCs/>
        </w:rPr>
        <w:t xml:space="preserve">i.e., </w:t>
      </w:r>
      <w:r w:rsidRPr="00DB5088">
        <w:rPr>
          <w:rFonts w:asciiTheme="minorHAnsi" w:eastAsiaTheme="minorEastAsia" w:hAnsiTheme="minorHAnsi" w:cstheme="minorHAnsi"/>
          <w:bCs/>
          <w:iCs/>
        </w:rPr>
        <w:t>terminated) by law.</w:t>
      </w:r>
    </w:p>
    <w:p w14:paraId="46541ABB" w14:textId="77777777" w:rsidR="00281FEA" w:rsidRPr="00DB5088" w:rsidRDefault="00281FEA" w:rsidP="00281FEA">
      <w:pPr>
        <w:pStyle w:val="ListParagraph"/>
        <w:ind w:left="2880"/>
        <w:jc w:val="both"/>
        <w:rPr>
          <w:rFonts w:asciiTheme="minorHAnsi" w:eastAsiaTheme="minorEastAsia" w:hAnsiTheme="minorHAnsi" w:cstheme="minorHAnsi"/>
          <w:bCs/>
          <w:iCs/>
        </w:rPr>
      </w:pPr>
    </w:p>
    <w:p w14:paraId="239242DD"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Usury – </w:t>
      </w:r>
      <w:r w:rsidRPr="00DB5088">
        <w:rPr>
          <w:rFonts w:asciiTheme="minorHAnsi" w:eastAsiaTheme="minorEastAsia" w:hAnsiTheme="minorHAnsi" w:cstheme="minorHAnsi"/>
          <w:bCs/>
          <w:iCs/>
        </w:rPr>
        <w:t xml:space="preserve">Almost every state has a statute that sets the maximum rate of interest that can be charged for different types of transactions, including ordinary loans. </w:t>
      </w:r>
    </w:p>
    <w:p w14:paraId="3D1BE456"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 xml:space="preserve">A lender who makes a loan at an interest rate above the lawful maximum commits </w:t>
      </w:r>
      <w:r w:rsidRPr="00DB5088">
        <w:rPr>
          <w:rFonts w:asciiTheme="minorHAnsi" w:eastAsiaTheme="minorEastAsia" w:hAnsiTheme="minorHAnsi" w:cstheme="minorHAnsi"/>
          <w:b/>
          <w:bCs/>
          <w:iCs/>
        </w:rPr>
        <w:t>usury</w:t>
      </w:r>
      <w:r w:rsidRPr="00DB5088">
        <w:rPr>
          <w:rFonts w:asciiTheme="minorHAnsi" w:eastAsiaTheme="minorEastAsia" w:hAnsiTheme="minorHAnsi" w:cstheme="minorHAnsi"/>
          <w:bCs/>
          <w:iCs/>
        </w:rPr>
        <w:t>.</w:t>
      </w:r>
    </w:p>
    <w:p w14:paraId="72139F17" w14:textId="77777777" w:rsidR="00281FEA" w:rsidRPr="00DB5088" w:rsidRDefault="00281FEA" w:rsidP="00281FEA">
      <w:pPr>
        <w:pStyle w:val="ListParagraph"/>
        <w:ind w:left="2880"/>
        <w:jc w:val="both"/>
        <w:rPr>
          <w:rFonts w:asciiTheme="minorHAnsi" w:eastAsiaTheme="minorEastAsia" w:hAnsiTheme="minorHAnsi" w:cstheme="minorHAnsi"/>
          <w:b/>
          <w:bCs/>
          <w:iCs/>
        </w:rPr>
      </w:pPr>
    </w:p>
    <w:p w14:paraId="75CB2C1D"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Although usurious contracts are illegal, most states simply limit the interest that the lender may collect on the contract to the lawful maximum interest rate in that state.</w:t>
      </w:r>
    </w:p>
    <w:p w14:paraId="0E6850FF" w14:textId="77777777" w:rsidR="00281FEA" w:rsidRPr="00DB5088" w:rsidRDefault="00281FEA" w:rsidP="00281FEA">
      <w:pPr>
        <w:pStyle w:val="ListParagraph"/>
        <w:ind w:left="2880"/>
        <w:jc w:val="both"/>
        <w:rPr>
          <w:rFonts w:asciiTheme="minorHAnsi" w:eastAsiaTheme="minorEastAsia" w:hAnsiTheme="minorHAnsi" w:cstheme="minorHAnsi"/>
          <w:bCs/>
          <w:iCs/>
        </w:rPr>
      </w:pPr>
    </w:p>
    <w:p w14:paraId="52F7EEDF" w14:textId="555C6BAE"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Gambling – </w:t>
      </w:r>
      <w:r w:rsidRPr="00DB5088">
        <w:rPr>
          <w:rFonts w:asciiTheme="minorHAnsi" w:eastAsiaTheme="minorEastAsia" w:hAnsiTheme="minorHAnsi" w:cstheme="minorHAnsi"/>
          <w:bCs/>
          <w:iCs/>
        </w:rPr>
        <w:t>Traditionally, the states have deemed gambling contracts illegal and thus void. Today, many states allow and regulate certain forms of gambling (</w:t>
      </w:r>
      <w:r w:rsidR="004836F1" w:rsidRPr="00DB5088">
        <w:rPr>
          <w:rFonts w:asciiTheme="minorHAnsi" w:eastAsiaTheme="minorEastAsia" w:hAnsiTheme="minorHAnsi" w:cstheme="minorHAnsi"/>
          <w:bCs/>
          <w:iCs/>
        </w:rPr>
        <w:t xml:space="preserve">e.g., </w:t>
      </w:r>
      <w:r w:rsidRPr="00DB5088">
        <w:rPr>
          <w:rFonts w:asciiTheme="minorHAnsi" w:eastAsiaTheme="minorEastAsia" w:hAnsiTheme="minorHAnsi" w:cstheme="minorHAnsi"/>
          <w:bCs/>
          <w:iCs/>
        </w:rPr>
        <w:t>horse racing, video poker machines, etc.).</w:t>
      </w:r>
    </w:p>
    <w:p w14:paraId="0C93CF9C" w14:textId="77777777" w:rsidR="00281FEA" w:rsidRPr="00DB5088" w:rsidRDefault="00281FEA" w:rsidP="00281FEA">
      <w:pPr>
        <w:pStyle w:val="ListParagraph"/>
        <w:ind w:left="2160"/>
        <w:jc w:val="both"/>
        <w:rPr>
          <w:rFonts w:asciiTheme="minorHAnsi" w:eastAsiaTheme="minorEastAsia" w:hAnsiTheme="minorHAnsi" w:cstheme="minorHAnsi"/>
          <w:b/>
          <w:bCs/>
          <w:iCs/>
        </w:rPr>
      </w:pPr>
    </w:p>
    <w:p w14:paraId="1D904B0C"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Licensing Statutes – </w:t>
      </w:r>
      <w:r w:rsidRPr="00DB5088">
        <w:rPr>
          <w:rFonts w:asciiTheme="minorHAnsi" w:eastAsiaTheme="minorEastAsia" w:hAnsiTheme="minorHAnsi" w:cstheme="minorHAnsi"/>
          <w:bCs/>
          <w:iCs/>
        </w:rPr>
        <w:t>All states require members of certain professions to have licenses.</w:t>
      </w:r>
    </w:p>
    <w:p w14:paraId="439BC7C0"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Whether a contract with an unlicensed person is legal and enforceable depends on the purpose of the licensing statute.</w:t>
      </w:r>
    </w:p>
    <w:p w14:paraId="4A4AFA06"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
          <w:bCs/>
          <w:i/>
          <w:iCs/>
        </w:rPr>
        <w:t>See Business Law Analysis – Determining If a Contract with an Unlicensed Party Is Enforceable</w:t>
      </w:r>
    </w:p>
    <w:p w14:paraId="396699E3" w14:textId="77777777" w:rsidR="00281FEA" w:rsidRPr="00DB5088" w:rsidRDefault="00281FEA" w:rsidP="00281FEA">
      <w:pPr>
        <w:pStyle w:val="ListParagraph"/>
        <w:ind w:left="2160"/>
        <w:jc w:val="both"/>
        <w:rPr>
          <w:rFonts w:asciiTheme="minorHAnsi" w:eastAsiaTheme="minorEastAsia" w:hAnsiTheme="minorHAnsi" w:cstheme="minorHAnsi"/>
          <w:b/>
          <w:bCs/>
          <w:iCs/>
        </w:rPr>
      </w:pPr>
    </w:p>
    <w:p w14:paraId="302A6DE9" w14:textId="77777777" w:rsidR="00281FEA" w:rsidRPr="00DB5088" w:rsidRDefault="00281FEA" w:rsidP="00281FEA">
      <w:pPr>
        <w:pStyle w:val="ListParagraph"/>
        <w:numPr>
          <w:ilvl w:val="1"/>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Contracts Contrary to Public Policy</w:t>
      </w:r>
    </w:p>
    <w:p w14:paraId="66C75251"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Contracts in Restraint of Trade – </w:t>
      </w:r>
      <w:r w:rsidRPr="00DB5088">
        <w:rPr>
          <w:rFonts w:asciiTheme="minorHAnsi" w:eastAsiaTheme="minorEastAsia" w:hAnsiTheme="minorHAnsi" w:cstheme="minorHAnsi"/>
          <w:bCs/>
          <w:iCs/>
        </w:rPr>
        <w:t>The United States has a strong public policy favoring competition in the economy. Thus, contracts in restraint of trade generally are unenforceable because they are contrary to public policy.</w:t>
      </w:r>
    </w:p>
    <w:p w14:paraId="07ADE2FE" w14:textId="0E81598A"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
          <w:bCs/>
          <w:i/>
          <w:iCs/>
        </w:rPr>
        <w:t xml:space="preserve">Covenants Not to Compete and the Sale of an Ongoing Business. </w:t>
      </w:r>
      <w:r w:rsidRPr="00DB5088">
        <w:rPr>
          <w:rFonts w:asciiTheme="minorHAnsi" w:eastAsiaTheme="minorEastAsia" w:hAnsiTheme="minorHAnsi" w:cstheme="minorHAnsi"/>
          <w:bCs/>
          <w:iCs/>
        </w:rPr>
        <w:t xml:space="preserve">Many contracts involve a type of restraint called a </w:t>
      </w:r>
      <w:r w:rsidRPr="00DB5088">
        <w:rPr>
          <w:rFonts w:asciiTheme="minorHAnsi" w:eastAsiaTheme="minorEastAsia" w:hAnsiTheme="minorHAnsi" w:cstheme="minorHAnsi"/>
          <w:b/>
          <w:bCs/>
          <w:iCs/>
        </w:rPr>
        <w:t>covenant not to compete</w:t>
      </w:r>
      <w:r w:rsidRPr="00DB5088">
        <w:rPr>
          <w:rFonts w:asciiTheme="minorHAnsi" w:eastAsiaTheme="minorEastAsia" w:hAnsiTheme="minorHAnsi" w:cstheme="minorHAnsi"/>
          <w:bCs/>
          <w:iCs/>
        </w:rPr>
        <w:t>, or a restrictive covenant (</w:t>
      </w:r>
      <w:r w:rsidR="004836F1" w:rsidRPr="00DB5088">
        <w:rPr>
          <w:rFonts w:asciiTheme="minorHAnsi" w:eastAsiaTheme="minorEastAsia" w:hAnsiTheme="minorHAnsi" w:cstheme="minorHAnsi"/>
          <w:bCs/>
          <w:iCs/>
        </w:rPr>
        <w:t xml:space="preserve">i.e., </w:t>
      </w:r>
      <w:r w:rsidRPr="00DB5088">
        <w:rPr>
          <w:rFonts w:asciiTheme="minorHAnsi" w:eastAsiaTheme="minorEastAsia" w:hAnsiTheme="minorHAnsi" w:cstheme="minorHAnsi"/>
          <w:bCs/>
          <w:iCs/>
        </w:rPr>
        <w:t>promise).</w:t>
      </w:r>
    </w:p>
    <w:p w14:paraId="34E9DD87"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Provided the restrictive covenant is reasonable and is an ancillary part of the sale of an ongoing business, it is enforceable.</w:t>
      </w:r>
    </w:p>
    <w:p w14:paraId="0AE440D0" w14:textId="77777777" w:rsidR="00281FEA" w:rsidRPr="00DB5088" w:rsidRDefault="00281FEA" w:rsidP="00281FEA">
      <w:pPr>
        <w:pStyle w:val="ListParagraph"/>
        <w:ind w:left="2880"/>
        <w:jc w:val="both"/>
        <w:rPr>
          <w:rFonts w:asciiTheme="minorHAnsi" w:eastAsiaTheme="minorEastAsia" w:hAnsiTheme="minorHAnsi" w:cstheme="minorHAnsi"/>
          <w:b/>
          <w:bCs/>
          <w:i/>
          <w:iCs/>
        </w:rPr>
      </w:pPr>
    </w:p>
    <w:p w14:paraId="71972AF3"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 xml:space="preserve">Covenants Not to Compete in Employment Contracts. </w:t>
      </w:r>
      <w:r w:rsidRPr="00DB5088">
        <w:rPr>
          <w:rFonts w:asciiTheme="minorHAnsi" w:eastAsiaTheme="minorEastAsia" w:hAnsiTheme="minorHAnsi" w:cstheme="minorHAnsi"/>
          <w:bCs/>
          <w:iCs/>
        </w:rPr>
        <w:t xml:space="preserve">Some </w:t>
      </w:r>
      <w:r w:rsidRPr="00DB5088">
        <w:rPr>
          <w:rFonts w:asciiTheme="minorHAnsi" w:eastAsiaTheme="minorEastAsia" w:hAnsiTheme="minorHAnsi" w:cstheme="minorHAnsi"/>
          <w:b/>
          <w:bCs/>
          <w:iCs/>
        </w:rPr>
        <w:t>employment contracts</w:t>
      </w:r>
      <w:r w:rsidRPr="00DB5088">
        <w:rPr>
          <w:rFonts w:asciiTheme="minorHAnsi" w:eastAsiaTheme="minorEastAsia" w:hAnsiTheme="minorHAnsi" w:cstheme="minorHAnsi"/>
          <w:bCs/>
          <w:iCs/>
        </w:rPr>
        <w:t xml:space="preserve"> include an agreement not to compete provision. </w:t>
      </w:r>
    </w:p>
    <w:p w14:paraId="4F579FBE"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Cs/>
          <w:iCs/>
        </w:rPr>
        <w:t>Noncompete agreements are generally legal in most states so long as the specified period of time is not excessive in duration and the geographic restriction is reasonable.</w:t>
      </w:r>
    </w:p>
    <w:p w14:paraId="6F98126A"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Companies sometimes use covenants not to compete as the starting point for lawsuits against competitors.</w:t>
      </w:r>
    </w:p>
    <w:p w14:paraId="380756E8" w14:textId="77777777" w:rsidR="00281FEA" w:rsidRPr="00DB5088" w:rsidRDefault="00281FEA" w:rsidP="00281FEA">
      <w:pPr>
        <w:pStyle w:val="ListParagraph"/>
        <w:numPr>
          <w:ilvl w:val="5"/>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 xml:space="preserve">Case Example 13.4: </w:t>
      </w:r>
      <w:r w:rsidRPr="00DB5088">
        <w:rPr>
          <w:rFonts w:asciiTheme="minorHAnsi" w:eastAsiaTheme="minorEastAsia" w:hAnsiTheme="minorHAnsi" w:cstheme="minorHAnsi"/>
          <w:b/>
          <w:bCs/>
          <w:i/>
          <w:iCs/>
        </w:rPr>
        <w:t xml:space="preserve">Crossroads Hospice, Inc. v. FC </w:t>
      </w:r>
      <w:proofErr w:type="spellStart"/>
      <w:r w:rsidRPr="00DB5088">
        <w:rPr>
          <w:rFonts w:asciiTheme="minorHAnsi" w:eastAsiaTheme="minorEastAsia" w:hAnsiTheme="minorHAnsi" w:cstheme="minorHAnsi"/>
          <w:b/>
          <w:bCs/>
          <w:i/>
          <w:iCs/>
        </w:rPr>
        <w:t>Compassus</w:t>
      </w:r>
      <w:proofErr w:type="spellEnd"/>
      <w:r w:rsidRPr="00DB5088">
        <w:rPr>
          <w:rFonts w:asciiTheme="minorHAnsi" w:eastAsiaTheme="minorEastAsia" w:hAnsiTheme="minorHAnsi" w:cstheme="minorHAnsi"/>
          <w:b/>
          <w:bCs/>
          <w:i/>
          <w:iCs/>
        </w:rPr>
        <w:t>, LLC</w:t>
      </w:r>
    </w:p>
    <w:p w14:paraId="0C9DD96D" w14:textId="77777777" w:rsidR="00281FEA" w:rsidRPr="00DB5088" w:rsidRDefault="00281FEA" w:rsidP="00281FEA">
      <w:pPr>
        <w:pStyle w:val="ListParagraph"/>
        <w:ind w:left="4320"/>
        <w:jc w:val="both"/>
        <w:rPr>
          <w:rFonts w:asciiTheme="minorHAnsi" w:eastAsiaTheme="minorEastAsia" w:hAnsiTheme="minorHAnsi" w:cstheme="minorHAnsi"/>
          <w:b/>
          <w:bCs/>
          <w:i/>
          <w:iCs/>
        </w:rPr>
      </w:pPr>
    </w:p>
    <w:p w14:paraId="1EAAE797"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
          <w:iCs/>
        </w:rPr>
      </w:pPr>
      <w:r w:rsidRPr="00DB5088">
        <w:rPr>
          <w:rFonts w:asciiTheme="minorHAnsi" w:eastAsiaTheme="minorEastAsia" w:hAnsiTheme="minorHAnsi" w:cstheme="minorHAnsi"/>
          <w:b/>
          <w:bCs/>
          <w:i/>
          <w:iCs/>
        </w:rPr>
        <w:t xml:space="preserve">Enforcement Problems. </w:t>
      </w:r>
      <w:r w:rsidRPr="00DB5088">
        <w:rPr>
          <w:rFonts w:asciiTheme="minorHAnsi" w:eastAsiaTheme="minorEastAsia" w:hAnsiTheme="minorHAnsi" w:cstheme="minorHAnsi"/>
          <w:bCs/>
          <w:i/>
          <w:iCs/>
        </w:rPr>
        <w:t>The laws governing the enforceability of covenants not to compete vary significantly from state to state.</w:t>
      </w:r>
    </w:p>
    <w:p w14:paraId="1D836027" w14:textId="77777777" w:rsidR="00281FEA" w:rsidRPr="00DB5088" w:rsidRDefault="00281FEA" w:rsidP="00281FEA">
      <w:pPr>
        <w:pStyle w:val="ListParagraph"/>
        <w:ind w:left="2880"/>
        <w:jc w:val="both"/>
        <w:rPr>
          <w:rFonts w:asciiTheme="minorHAnsi" w:eastAsiaTheme="minorEastAsia" w:hAnsiTheme="minorHAnsi" w:cstheme="minorHAnsi"/>
          <w:b/>
          <w:bCs/>
          <w:i/>
          <w:iCs/>
        </w:rPr>
      </w:pPr>
    </w:p>
    <w:p w14:paraId="540C78E8"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 xml:space="preserve">Reformation. </w:t>
      </w:r>
      <w:r w:rsidRPr="00DB5088">
        <w:rPr>
          <w:rFonts w:asciiTheme="minorHAnsi" w:eastAsiaTheme="minorEastAsia" w:hAnsiTheme="minorHAnsi" w:cstheme="minorHAnsi"/>
          <w:bCs/>
          <w:iCs/>
        </w:rPr>
        <w:t xml:space="preserve">Depending on the jurisdiction, courts will reform covenants not to compete. </w:t>
      </w:r>
    </w:p>
    <w:p w14:paraId="7D8733B8"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Cs/>
          <w:iCs/>
        </w:rPr>
        <w:t>If a covenant is found to be unreasonable in time or geographic area, the court may convert the terms into reasonable ones and then enforce the reformed covenant.</w:t>
      </w:r>
    </w:p>
    <w:p w14:paraId="46D81912"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Courts usually resort to contract </w:t>
      </w:r>
      <w:r w:rsidRPr="00DB5088">
        <w:rPr>
          <w:rFonts w:asciiTheme="minorHAnsi" w:eastAsiaTheme="minorEastAsia" w:hAnsiTheme="minorHAnsi" w:cstheme="minorHAnsi"/>
          <w:b/>
          <w:bCs/>
          <w:iCs/>
        </w:rPr>
        <w:t>reformation</w:t>
      </w:r>
      <w:r w:rsidRPr="00DB5088">
        <w:rPr>
          <w:rFonts w:asciiTheme="minorHAnsi" w:eastAsiaTheme="minorEastAsia" w:hAnsiTheme="minorHAnsi" w:cstheme="minorHAnsi"/>
          <w:bCs/>
          <w:iCs/>
        </w:rPr>
        <w:t xml:space="preserve"> only when necessary to prevent undue burdens or hardships.</w:t>
      </w:r>
    </w:p>
    <w:p w14:paraId="6B46B1DC"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Case 13.2:</w:t>
      </w:r>
      <w:r w:rsidRPr="00DB5088">
        <w:rPr>
          <w:rFonts w:asciiTheme="minorHAnsi" w:eastAsiaTheme="minorEastAsia" w:hAnsiTheme="minorHAnsi" w:cstheme="minorHAnsi"/>
          <w:b/>
          <w:bCs/>
          <w:i/>
          <w:iCs/>
        </w:rPr>
        <w:t xml:space="preserve"> Kennedy v. Shave Barber Co.</w:t>
      </w:r>
    </w:p>
    <w:p w14:paraId="12223B76" w14:textId="77777777" w:rsidR="00281FEA" w:rsidRPr="00DB5088" w:rsidRDefault="00281FEA" w:rsidP="00281FEA">
      <w:pPr>
        <w:pStyle w:val="ListParagraph"/>
        <w:ind w:left="2880"/>
        <w:jc w:val="both"/>
        <w:rPr>
          <w:rFonts w:asciiTheme="minorHAnsi" w:eastAsiaTheme="minorEastAsia" w:hAnsiTheme="minorHAnsi" w:cstheme="minorHAnsi"/>
          <w:b/>
          <w:bCs/>
          <w:iCs/>
        </w:rPr>
      </w:pPr>
    </w:p>
    <w:p w14:paraId="464FDF21"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Unconscionable Contracts or Clauses – </w:t>
      </w:r>
      <w:r w:rsidRPr="00DB5088">
        <w:rPr>
          <w:rFonts w:asciiTheme="minorHAnsi" w:eastAsiaTheme="minorEastAsia" w:hAnsiTheme="minorHAnsi" w:cstheme="minorHAnsi"/>
          <w:bCs/>
          <w:iCs/>
        </w:rPr>
        <w:t xml:space="preserve">In certain circumstances, bargains are so oppressive that the courts relieve innocent parties of part or all of their duties. </w:t>
      </w:r>
    </w:p>
    <w:p w14:paraId="012FD6D9"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lastRenderedPageBreak/>
        <w:t xml:space="preserve">Such bargains are deemed </w:t>
      </w:r>
      <w:r w:rsidRPr="00DB5088">
        <w:rPr>
          <w:rFonts w:asciiTheme="minorHAnsi" w:eastAsiaTheme="minorEastAsia" w:hAnsiTheme="minorHAnsi" w:cstheme="minorHAnsi"/>
          <w:b/>
          <w:bCs/>
          <w:iCs/>
        </w:rPr>
        <w:t>unconscionable</w:t>
      </w:r>
      <w:r w:rsidRPr="00DB5088">
        <w:rPr>
          <w:rFonts w:asciiTheme="minorHAnsi" w:eastAsiaTheme="minorEastAsia" w:hAnsiTheme="minorHAnsi" w:cstheme="minorHAnsi"/>
          <w:bCs/>
          <w:iCs/>
        </w:rPr>
        <w:t xml:space="preserve"> because they are so unscrupulous or grossly unfair as to be “void of conscience.”</w:t>
      </w:r>
    </w:p>
    <w:p w14:paraId="2351FEDA"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A contract can be unconscionable on either procedural or substantive grounds.</w:t>
      </w:r>
    </w:p>
    <w:p w14:paraId="1BAAB7A2" w14:textId="4EBB2536"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Exhibit 13</w:t>
      </w:r>
      <w:r w:rsidR="00BB275F" w:rsidRPr="00DB5088">
        <w:rPr>
          <w:rFonts w:asciiTheme="minorHAnsi" w:eastAsiaTheme="minorEastAsia" w:hAnsiTheme="minorHAnsi" w:cstheme="minorHAnsi"/>
          <w:b/>
          <w:bCs/>
          <w:iCs/>
        </w:rPr>
        <w:t>-</w:t>
      </w:r>
      <w:r w:rsidRPr="00DB5088">
        <w:rPr>
          <w:rFonts w:asciiTheme="minorHAnsi" w:eastAsiaTheme="minorEastAsia" w:hAnsiTheme="minorHAnsi" w:cstheme="minorHAnsi"/>
          <w:b/>
          <w:bCs/>
          <w:iCs/>
        </w:rPr>
        <w:t>1 – Unconscionability</w:t>
      </w:r>
    </w:p>
    <w:p w14:paraId="7F5376EF" w14:textId="77777777" w:rsidR="00281FEA" w:rsidRPr="00DB5088" w:rsidRDefault="00281FEA" w:rsidP="00281FEA">
      <w:pPr>
        <w:pStyle w:val="ListParagraph"/>
        <w:ind w:left="3600"/>
        <w:jc w:val="both"/>
        <w:rPr>
          <w:rFonts w:asciiTheme="minorHAnsi" w:eastAsiaTheme="minorEastAsia" w:hAnsiTheme="minorHAnsi" w:cstheme="minorHAnsi"/>
          <w:bCs/>
          <w:iCs/>
        </w:rPr>
      </w:pPr>
    </w:p>
    <w:p w14:paraId="4006B668"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
          <w:iCs/>
        </w:rPr>
        <w:t xml:space="preserve">Procedural Unconscionability. </w:t>
      </w:r>
      <w:r w:rsidRPr="00DB5088">
        <w:rPr>
          <w:rFonts w:asciiTheme="minorHAnsi" w:eastAsiaTheme="minorEastAsia" w:hAnsiTheme="minorHAnsi" w:cstheme="minorHAnsi"/>
          <w:bCs/>
          <w:iCs/>
        </w:rPr>
        <w:t xml:space="preserve">Procedural unconscionability often involves inconspicuous print, unintelligible language or the lack of an opportunity to read the contract or ask questions about its meaning. </w:t>
      </w:r>
    </w:p>
    <w:p w14:paraId="5C909483"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This type of unconscionability typically arises when a party’s lack of knowledge or understanding of the contract terms deprives the party of any meaningful choice.</w:t>
      </w:r>
    </w:p>
    <w:p w14:paraId="319E5289"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 xml:space="preserve">An example of such a contract is an </w:t>
      </w:r>
      <w:r w:rsidRPr="00DB5088">
        <w:rPr>
          <w:rFonts w:asciiTheme="minorHAnsi" w:eastAsiaTheme="minorEastAsia" w:hAnsiTheme="minorHAnsi" w:cstheme="minorHAnsi"/>
          <w:b/>
          <w:bCs/>
          <w:iCs/>
        </w:rPr>
        <w:t>adhesion contract</w:t>
      </w:r>
      <w:r w:rsidRPr="00DB5088">
        <w:rPr>
          <w:rFonts w:asciiTheme="minorHAnsi" w:eastAsiaTheme="minorEastAsia" w:hAnsiTheme="minorHAnsi" w:cstheme="minorHAnsi"/>
          <w:bCs/>
          <w:iCs/>
        </w:rPr>
        <w:t xml:space="preserve">, which is a standard-form contract written exclusively by one party. </w:t>
      </w:r>
    </w:p>
    <w:p w14:paraId="21D12FA8" w14:textId="77777777" w:rsidR="00281FEA" w:rsidRPr="00DB5088" w:rsidRDefault="00281FEA" w:rsidP="00281FEA">
      <w:pPr>
        <w:pStyle w:val="ListParagraph"/>
        <w:numPr>
          <w:ilvl w:val="5"/>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 xml:space="preserve">Case Example 13.5: </w:t>
      </w:r>
      <w:proofErr w:type="spellStart"/>
      <w:r w:rsidRPr="00DB5088">
        <w:rPr>
          <w:rFonts w:asciiTheme="minorHAnsi" w:eastAsiaTheme="minorEastAsia" w:hAnsiTheme="minorHAnsi" w:cstheme="minorHAnsi"/>
          <w:b/>
          <w:bCs/>
          <w:i/>
          <w:iCs/>
        </w:rPr>
        <w:t>Saribekyan</w:t>
      </w:r>
      <w:proofErr w:type="spellEnd"/>
      <w:r w:rsidRPr="00DB5088">
        <w:rPr>
          <w:rFonts w:asciiTheme="minorHAnsi" w:eastAsiaTheme="minorEastAsia" w:hAnsiTheme="minorHAnsi" w:cstheme="minorHAnsi"/>
          <w:b/>
          <w:bCs/>
          <w:i/>
          <w:iCs/>
        </w:rPr>
        <w:t xml:space="preserve"> v. Bank of America, NA</w:t>
      </w:r>
    </w:p>
    <w:p w14:paraId="711E0A5C" w14:textId="77777777" w:rsidR="00281FEA" w:rsidRPr="00DB5088" w:rsidRDefault="00281FEA" w:rsidP="00281FEA">
      <w:pPr>
        <w:pStyle w:val="ListParagraph"/>
        <w:ind w:left="2880"/>
        <w:jc w:val="both"/>
        <w:rPr>
          <w:rFonts w:asciiTheme="minorHAnsi" w:eastAsiaTheme="minorEastAsia" w:hAnsiTheme="minorHAnsi" w:cstheme="minorHAnsi"/>
          <w:b/>
          <w:bCs/>
          <w:iCs/>
        </w:rPr>
      </w:pPr>
    </w:p>
    <w:p w14:paraId="28804C75"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 xml:space="preserve">Substantive Unconscionability. </w:t>
      </w:r>
      <w:r w:rsidRPr="00DB5088">
        <w:rPr>
          <w:rFonts w:asciiTheme="minorHAnsi" w:eastAsiaTheme="minorEastAsia" w:hAnsiTheme="minorHAnsi" w:cstheme="minorHAnsi"/>
          <w:bCs/>
          <w:iCs/>
        </w:rPr>
        <w:t xml:space="preserve">Substantive unconscionability occurs when contracts, or portions of contracts, are oppressive or overly harsh. </w:t>
      </w:r>
    </w:p>
    <w:p w14:paraId="5D01E0AB"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Cs/>
          <w:iCs/>
        </w:rPr>
        <w:t>Courts generally focus on provisions that deprive one party of the benefits of the agreement or leave that party without remedy for nonperformance by the other.</w:t>
      </w:r>
    </w:p>
    <w:p w14:paraId="2C14FADB" w14:textId="77777777" w:rsidR="00281FEA" w:rsidRPr="00DB5088" w:rsidRDefault="00281FEA" w:rsidP="00281FEA">
      <w:pPr>
        <w:pStyle w:val="ListParagraph"/>
        <w:ind w:left="2160"/>
        <w:jc w:val="both"/>
        <w:rPr>
          <w:rFonts w:asciiTheme="minorHAnsi" w:eastAsiaTheme="minorEastAsia" w:hAnsiTheme="minorHAnsi" w:cstheme="minorHAnsi"/>
          <w:b/>
          <w:bCs/>
          <w:iCs/>
        </w:rPr>
      </w:pPr>
    </w:p>
    <w:p w14:paraId="3BE86B44" w14:textId="77777777" w:rsidR="00281FEA" w:rsidRPr="00DB5088" w:rsidRDefault="00281FEA" w:rsidP="00281FEA">
      <w:pPr>
        <w:pStyle w:val="ListParagraph"/>
        <w:numPr>
          <w:ilvl w:val="2"/>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Cs/>
        </w:rPr>
        <w:t xml:space="preserve">Exculpatory Clauses – </w:t>
      </w:r>
      <w:r w:rsidRPr="00DB5088">
        <w:rPr>
          <w:rFonts w:asciiTheme="minorHAnsi" w:eastAsiaTheme="minorEastAsia" w:hAnsiTheme="minorHAnsi" w:cstheme="minorHAnsi"/>
          <w:bCs/>
          <w:iCs/>
        </w:rPr>
        <w:t xml:space="preserve">Closely related to the concept of unconscionability is the </w:t>
      </w:r>
      <w:r w:rsidRPr="00DB5088">
        <w:rPr>
          <w:rFonts w:asciiTheme="minorHAnsi" w:eastAsiaTheme="minorEastAsia" w:hAnsiTheme="minorHAnsi" w:cstheme="minorHAnsi"/>
          <w:b/>
          <w:bCs/>
          <w:iCs/>
        </w:rPr>
        <w:t>exculpatory clause</w:t>
      </w:r>
      <w:r w:rsidRPr="00DB5088">
        <w:rPr>
          <w:rFonts w:asciiTheme="minorHAnsi" w:eastAsiaTheme="minorEastAsia" w:hAnsiTheme="minorHAnsi" w:cstheme="minorHAnsi"/>
          <w:bCs/>
          <w:iCs/>
        </w:rPr>
        <w:t>, which releases a party from liability in the event of monetary or physical injury, no matter who is at fault.</w:t>
      </w:r>
    </w:p>
    <w:p w14:paraId="5E67E306" w14:textId="77777777" w:rsidR="00281FEA" w:rsidRPr="00DB5088" w:rsidRDefault="00281FEA" w:rsidP="00281FEA">
      <w:pPr>
        <w:pStyle w:val="ListParagraph"/>
        <w:numPr>
          <w:ilvl w:val="3"/>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
          <w:bCs/>
          <w:i/>
          <w:iCs/>
        </w:rPr>
        <w:t xml:space="preserve">Violation of Public Policy. </w:t>
      </w:r>
      <w:r w:rsidRPr="00DB5088">
        <w:rPr>
          <w:rFonts w:asciiTheme="minorHAnsi" w:eastAsiaTheme="minorEastAsia" w:hAnsiTheme="minorHAnsi" w:cstheme="minorHAnsi"/>
          <w:bCs/>
          <w:iCs/>
        </w:rPr>
        <w:t>Most courts view exculpatory clauses with disfavor. Exculpatory clauses found in rental agreements for commercial property are frequently held to be contrary to public policy.</w:t>
      </w:r>
    </w:p>
    <w:p w14:paraId="527D366B" w14:textId="77777777" w:rsidR="00281FEA" w:rsidRPr="00DB5088" w:rsidRDefault="00281FEA" w:rsidP="00281FEA">
      <w:pPr>
        <w:pStyle w:val="ListParagraph"/>
        <w:numPr>
          <w:ilvl w:val="4"/>
          <w:numId w:val="40"/>
        </w:numPr>
        <w:jc w:val="both"/>
        <w:rPr>
          <w:rFonts w:asciiTheme="minorHAnsi" w:eastAsiaTheme="minorEastAsia" w:hAnsiTheme="minorHAnsi" w:cstheme="minorHAnsi"/>
          <w:bCs/>
          <w:iCs/>
        </w:rPr>
      </w:pPr>
      <w:r w:rsidRPr="00DB5088">
        <w:rPr>
          <w:rFonts w:asciiTheme="minorHAnsi" w:eastAsiaTheme="minorEastAsia" w:hAnsiTheme="minorHAnsi" w:cstheme="minorHAnsi"/>
          <w:bCs/>
          <w:iCs/>
        </w:rPr>
        <w:t>Courts also usually hold that exculpatory clauses are against public policy in the employment context.</w:t>
      </w:r>
    </w:p>
    <w:p w14:paraId="289D8D86" w14:textId="77777777" w:rsidR="00281FEA" w:rsidRPr="00DB5088" w:rsidRDefault="00281FEA" w:rsidP="00281FEA">
      <w:pPr>
        <w:pStyle w:val="ListParagraph"/>
        <w:ind w:left="2880"/>
        <w:jc w:val="both"/>
        <w:rPr>
          <w:rFonts w:asciiTheme="minorHAnsi" w:eastAsiaTheme="minorEastAsia" w:hAnsiTheme="minorHAnsi" w:cstheme="minorHAnsi"/>
          <w:b/>
          <w:bCs/>
          <w:iCs/>
        </w:rPr>
      </w:pPr>
    </w:p>
    <w:p w14:paraId="3F4B21AD" w14:textId="77777777" w:rsidR="00281FEA" w:rsidRPr="00DB5088" w:rsidRDefault="00281FEA" w:rsidP="00281FEA">
      <w:pPr>
        <w:pStyle w:val="ListParagraph"/>
        <w:numPr>
          <w:ilvl w:val="3"/>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
          <w:bCs/>
          <w:i/>
          <w:iCs/>
        </w:rPr>
        <w:t>Enforcement of Exculpatory Clauses.</w:t>
      </w:r>
      <w:r w:rsidRPr="00DB5088">
        <w:rPr>
          <w:rFonts w:asciiTheme="minorHAnsi" w:hAnsiTheme="minorHAnsi"/>
        </w:rPr>
        <w:t xml:space="preserve"> </w:t>
      </w:r>
      <w:r w:rsidRPr="00DB5088">
        <w:rPr>
          <w:rFonts w:asciiTheme="minorHAnsi" w:eastAsiaTheme="minorEastAsia" w:hAnsiTheme="minorHAnsi" w:cstheme="minorHAnsi"/>
          <w:bCs/>
          <w:iCs/>
        </w:rPr>
        <w:t xml:space="preserve">Courts do enforce exculpatory clauses if they are reasonable, do not violate public policy, and do not protect parties from liability for intentional misconduct. </w:t>
      </w:r>
    </w:p>
    <w:p w14:paraId="4057B513"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Cs/>
        </w:rPr>
      </w:pPr>
      <w:r w:rsidRPr="00DB5088">
        <w:rPr>
          <w:rFonts w:asciiTheme="minorHAnsi" w:eastAsiaTheme="minorEastAsia" w:hAnsiTheme="minorHAnsi" w:cstheme="minorHAnsi"/>
          <w:bCs/>
          <w:iCs/>
        </w:rPr>
        <w:t>The language used must not be ambiguous, and the parties must have been in relatively equal bargaining positions.</w:t>
      </w:r>
    </w:p>
    <w:p w14:paraId="7FCA81D3"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See Managerial Strategy – Creating Liability Waivers That Are Not Unconscionable</w:t>
      </w:r>
    </w:p>
    <w:p w14:paraId="16E37963" w14:textId="77777777" w:rsidR="00281FEA" w:rsidRPr="00DB5088" w:rsidRDefault="00281FEA" w:rsidP="00281FEA">
      <w:pPr>
        <w:pStyle w:val="ListParagraph"/>
        <w:numPr>
          <w:ilvl w:val="4"/>
          <w:numId w:val="40"/>
        </w:numPr>
        <w:jc w:val="both"/>
        <w:rPr>
          <w:rFonts w:asciiTheme="minorHAnsi" w:eastAsiaTheme="minorEastAsia" w:hAnsiTheme="minorHAnsi" w:cstheme="minorHAnsi"/>
          <w:b/>
          <w:bCs/>
          <w:i/>
          <w:iCs/>
        </w:rPr>
      </w:pPr>
      <w:r w:rsidRPr="00DB5088">
        <w:rPr>
          <w:rFonts w:asciiTheme="minorHAnsi" w:eastAsiaTheme="minorEastAsia" w:hAnsiTheme="minorHAnsi" w:cstheme="minorHAnsi"/>
          <w:b/>
          <w:bCs/>
          <w:i/>
          <w:iCs/>
        </w:rPr>
        <w:t xml:space="preserve">See </w:t>
      </w:r>
      <w:r w:rsidRPr="00DB5088">
        <w:rPr>
          <w:rFonts w:asciiTheme="minorHAnsi" w:eastAsiaTheme="minorEastAsia" w:hAnsiTheme="minorHAnsi" w:cstheme="minorHAnsi"/>
          <w:b/>
          <w:bCs/>
          <w:iCs/>
        </w:rPr>
        <w:t xml:space="preserve">Spotlight Case Example 13.3: </w:t>
      </w:r>
      <w:r w:rsidRPr="00DB5088">
        <w:rPr>
          <w:rFonts w:asciiTheme="minorHAnsi" w:eastAsiaTheme="minorEastAsia" w:hAnsiTheme="minorHAnsi" w:cstheme="minorHAnsi"/>
          <w:b/>
          <w:bCs/>
          <w:i/>
          <w:iCs/>
        </w:rPr>
        <w:t>Holmes v. Multimedia KSDK, Inc.</w:t>
      </w:r>
    </w:p>
    <w:p w14:paraId="2FB476A6" w14:textId="77777777" w:rsidR="00281FEA" w:rsidRPr="00DB5088" w:rsidRDefault="00281FEA" w:rsidP="00281FEA">
      <w:pPr>
        <w:pStyle w:val="ListParagraph"/>
        <w:ind w:left="3600"/>
        <w:jc w:val="both"/>
        <w:rPr>
          <w:rFonts w:asciiTheme="minorHAnsi" w:eastAsiaTheme="minorEastAsia" w:hAnsiTheme="minorHAnsi" w:cstheme="minorHAnsi"/>
          <w:b/>
          <w:bCs/>
          <w:i/>
          <w:iCs/>
        </w:rPr>
      </w:pPr>
    </w:p>
    <w:p w14:paraId="3938942C" w14:textId="3CBC6824" w:rsidR="00281FEA" w:rsidRPr="00DB5088" w:rsidRDefault="00281FEA" w:rsidP="00281FEA">
      <w:pPr>
        <w:pStyle w:val="ListParagraph"/>
        <w:numPr>
          <w:ilvl w:val="0"/>
          <w:numId w:val="40"/>
        </w:numPr>
        <w:rPr>
          <w:rFonts w:asciiTheme="minorHAnsi" w:hAnsiTheme="minorHAnsi"/>
        </w:rPr>
      </w:pPr>
      <w:r w:rsidRPr="00DB5088">
        <w:rPr>
          <w:rFonts w:asciiTheme="minorHAnsi" w:hAnsiTheme="minorHAnsi"/>
          <w:b/>
        </w:rPr>
        <w:t>13-3 The Effect of Illegality</w:t>
      </w:r>
      <w:r w:rsidRPr="00DB5088">
        <w:rPr>
          <w:rFonts w:asciiTheme="minorHAnsi" w:hAnsiTheme="minorHAnsi"/>
        </w:rPr>
        <w:t xml:space="preserve"> (PPT Slides </w:t>
      </w:r>
      <w:r w:rsidR="00AD4E5C" w:rsidRPr="00DB5088">
        <w:rPr>
          <w:rFonts w:asciiTheme="minorHAnsi" w:hAnsiTheme="minorHAnsi"/>
        </w:rPr>
        <w:t>21</w:t>
      </w:r>
      <w:r w:rsidRPr="00DB5088">
        <w:rPr>
          <w:rFonts w:asciiTheme="minorHAnsi" w:hAnsiTheme="minorHAnsi"/>
        </w:rPr>
        <w:t>-</w:t>
      </w:r>
      <w:r w:rsidR="00AD4E5C" w:rsidRPr="00DB5088">
        <w:rPr>
          <w:rFonts w:asciiTheme="minorHAnsi" w:hAnsiTheme="minorHAnsi"/>
        </w:rPr>
        <w:t>24</w:t>
      </w:r>
      <w:r w:rsidRPr="00DB5088">
        <w:rPr>
          <w:rFonts w:asciiTheme="minorHAnsi" w:hAnsiTheme="minorHAnsi"/>
        </w:rPr>
        <w:t>)</w:t>
      </w:r>
    </w:p>
    <w:p w14:paraId="4A993BF8" w14:textId="77777777" w:rsidR="00281FEA" w:rsidRPr="00DB5088" w:rsidRDefault="00281FEA" w:rsidP="00281FEA">
      <w:pPr>
        <w:pStyle w:val="ListParagraph"/>
        <w:numPr>
          <w:ilvl w:val="1"/>
          <w:numId w:val="40"/>
        </w:numPr>
        <w:rPr>
          <w:rFonts w:asciiTheme="minorHAnsi" w:hAnsiTheme="minorHAnsi"/>
        </w:rPr>
      </w:pPr>
      <w:r w:rsidRPr="00DB5088">
        <w:rPr>
          <w:rFonts w:asciiTheme="minorHAnsi" w:hAnsiTheme="minorHAnsi"/>
          <w:b/>
        </w:rPr>
        <w:t>Justifiable Ignorance of the Facts</w:t>
      </w:r>
    </w:p>
    <w:p w14:paraId="739E66B7" w14:textId="77777777"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 xml:space="preserve">In situations where one of the parties to a contract has no reason to know that the contract is illegal and thus is relatively innocent. </w:t>
      </w:r>
    </w:p>
    <w:p w14:paraId="1ED78194" w14:textId="77777777" w:rsidR="00281FEA" w:rsidRPr="00DB5088" w:rsidRDefault="00281FEA" w:rsidP="00281FEA">
      <w:pPr>
        <w:pStyle w:val="ListParagraph"/>
        <w:ind w:left="2160"/>
        <w:rPr>
          <w:rFonts w:asciiTheme="minorHAnsi" w:hAnsiTheme="minorHAnsi"/>
        </w:rPr>
      </w:pPr>
    </w:p>
    <w:p w14:paraId="4C92D16C" w14:textId="77777777"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 xml:space="preserve">That party can often recover any benefits conferred in a partially executed contract. </w:t>
      </w:r>
    </w:p>
    <w:p w14:paraId="37790117" w14:textId="77777777" w:rsidR="00281FEA" w:rsidRPr="00DB5088" w:rsidRDefault="00281FEA" w:rsidP="00281FEA">
      <w:pPr>
        <w:pStyle w:val="ListParagraph"/>
        <w:rPr>
          <w:rFonts w:asciiTheme="minorHAnsi" w:hAnsiTheme="minorHAnsi"/>
        </w:rPr>
      </w:pPr>
    </w:p>
    <w:p w14:paraId="382B9590" w14:textId="2ECC72D2"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 xml:space="preserve">The courts will not enforce the </w:t>
      </w:r>
      <w:proofErr w:type="gramStart"/>
      <w:r w:rsidRPr="00DB5088">
        <w:rPr>
          <w:rFonts w:asciiTheme="minorHAnsi" w:hAnsiTheme="minorHAnsi"/>
        </w:rPr>
        <w:t>contract</w:t>
      </w:r>
      <w:r w:rsidR="00BB275F" w:rsidRPr="00DB5088">
        <w:rPr>
          <w:rFonts w:asciiTheme="minorHAnsi" w:hAnsiTheme="minorHAnsi"/>
        </w:rPr>
        <w:t>,</w:t>
      </w:r>
      <w:r w:rsidRPr="00DB5088">
        <w:rPr>
          <w:rFonts w:asciiTheme="minorHAnsi" w:hAnsiTheme="minorHAnsi"/>
        </w:rPr>
        <w:t xml:space="preserve"> but</w:t>
      </w:r>
      <w:proofErr w:type="gramEnd"/>
      <w:r w:rsidRPr="00DB5088">
        <w:rPr>
          <w:rFonts w:asciiTheme="minorHAnsi" w:hAnsiTheme="minorHAnsi"/>
        </w:rPr>
        <w:t xml:space="preserve"> will allow the parties to return to their original positions.</w:t>
      </w:r>
    </w:p>
    <w:p w14:paraId="7B1596B7" w14:textId="77777777" w:rsidR="00281FEA" w:rsidRPr="00DB5088" w:rsidRDefault="00281FEA" w:rsidP="00281FEA">
      <w:pPr>
        <w:pStyle w:val="ListParagraph"/>
        <w:numPr>
          <w:ilvl w:val="3"/>
          <w:numId w:val="40"/>
        </w:numPr>
        <w:rPr>
          <w:rFonts w:asciiTheme="minorHAnsi" w:hAnsiTheme="minorHAnsi"/>
          <w:b/>
        </w:rPr>
      </w:pPr>
      <w:r w:rsidRPr="00DB5088">
        <w:rPr>
          <w:rFonts w:asciiTheme="minorHAnsi" w:hAnsiTheme="minorHAnsi"/>
          <w:b/>
          <w:i/>
        </w:rPr>
        <w:t>See</w:t>
      </w:r>
      <w:r w:rsidRPr="00DB5088">
        <w:rPr>
          <w:rFonts w:asciiTheme="minorHAnsi" w:hAnsiTheme="minorHAnsi"/>
          <w:b/>
        </w:rPr>
        <w:t xml:space="preserve"> Example 13.6</w:t>
      </w:r>
    </w:p>
    <w:p w14:paraId="0643EFC8" w14:textId="77777777" w:rsidR="00281FEA" w:rsidRPr="00DB5088" w:rsidRDefault="00281FEA" w:rsidP="00281FEA">
      <w:pPr>
        <w:pStyle w:val="ListParagraph"/>
        <w:ind w:left="2880"/>
        <w:rPr>
          <w:rFonts w:asciiTheme="minorHAnsi" w:hAnsiTheme="minorHAnsi"/>
        </w:rPr>
      </w:pPr>
    </w:p>
    <w:p w14:paraId="77528486" w14:textId="77777777" w:rsidR="00281FEA" w:rsidRPr="00DB5088" w:rsidRDefault="00281FEA" w:rsidP="00281FEA">
      <w:pPr>
        <w:pStyle w:val="ListParagraph"/>
        <w:numPr>
          <w:ilvl w:val="1"/>
          <w:numId w:val="40"/>
        </w:numPr>
        <w:rPr>
          <w:rFonts w:asciiTheme="minorHAnsi" w:hAnsiTheme="minorHAnsi"/>
        </w:rPr>
      </w:pPr>
      <w:r w:rsidRPr="00DB5088">
        <w:rPr>
          <w:rFonts w:asciiTheme="minorHAnsi" w:hAnsiTheme="minorHAnsi"/>
          <w:b/>
        </w:rPr>
        <w:t>Members of Protected Classes</w:t>
      </w:r>
    </w:p>
    <w:p w14:paraId="33B303B7" w14:textId="77777777"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When a statute is clearly designed to protect a certain class of people, a member of that class can enforce a contract in violation of the statute even though the other party cannot.</w:t>
      </w:r>
    </w:p>
    <w:p w14:paraId="75A240D8" w14:textId="4BEF3F83" w:rsidR="00281FEA" w:rsidRDefault="00281FEA" w:rsidP="00281FEA">
      <w:pPr>
        <w:pStyle w:val="ListParagraph"/>
        <w:numPr>
          <w:ilvl w:val="3"/>
          <w:numId w:val="40"/>
        </w:numPr>
        <w:rPr>
          <w:rFonts w:asciiTheme="minorHAnsi" w:hAnsiTheme="minorHAnsi"/>
          <w:b/>
        </w:rPr>
      </w:pPr>
      <w:r w:rsidRPr="00DB5088">
        <w:rPr>
          <w:rFonts w:asciiTheme="minorHAnsi" w:hAnsiTheme="minorHAnsi"/>
          <w:b/>
          <w:i/>
        </w:rPr>
        <w:t>See</w:t>
      </w:r>
      <w:r w:rsidRPr="00DB5088">
        <w:rPr>
          <w:rFonts w:asciiTheme="minorHAnsi" w:hAnsiTheme="minorHAnsi"/>
          <w:b/>
        </w:rPr>
        <w:t xml:space="preserve"> Example 13.7</w:t>
      </w:r>
    </w:p>
    <w:p w14:paraId="34645F7B" w14:textId="77777777" w:rsidR="00CC0701" w:rsidRDefault="00CC0701" w:rsidP="00CC0701">
      <w:pPr>
        <w:pStyle w:val="ListParagraph"/>
        <w:ind w:left="2880"/>
        <w:rPr>
          <w:rFonts w:asciiTheme="minorHAnsi" w:hAnsiTheme="minorHAnsi"/>
          <w:b/>
        </w:rPr>
      </w:pPr>
    </w:p>
    <w:p w14:paraId="453A587B" w14:textId="642E6699" w:rsidR="00CC0701" w:rsidRPr="00CF053A" w:rsidRDefault="00CC0701" w:rsidP="00CC0701">
      <w:pPr>
        <w:pStyle w:val="ListParagraph"/>
        <w:numPr>
          <w:ilvl w:val="1"/>
          <w:numId w:val="40"/>
        </w:numPr>
        <w:rPr>
          <w:rFonts w:ascii="Calibri" w:eastAsiaTheme="minorEastAsia" w:hAnsi="Calibri" w:cs="Calibri"/>
          <w:i/>
          <w:iCs/>
          <w:color w:val="2F5496" w:themeColor="accent1" w:themeShade="BF"/>
        </w:rPr>
      </w:pPr>
      <w:r w:rsidRPr="00CF053A">
        <w:rPr>
          <w:rFonts w:ascii="Calibri" w:eastAsiaTheme="minorEastAsia" w:hAnsi="Calibri" w:cs="Calibri"/>
          <w:b/>
          <w:bCs/>
          <w:i/>
          <w:iCs/>
          <w:color w:val="2F5496" w:themeColor="accent1" w:themeShade="BF"/>
        </w:rPr>
        <w:t xml:space="preserve">Knowledge Check Activity (2) PPT Slide:  </w:t>
      </w:r>
      <w:proofErr w:type="gramStart"/>
      <w:r w:rsidRPr="00CF053A">
        <w:rPr>
          <w:rFonts w:ascii="Calibri" w:eastAsiaTheme="minorEastAsia" w:hAnsi="Calibri" w:cs="Calibri"/>
          <w:b/>
          <w:bCs/>
          <w:i/>
          <w:iCs/>
          <w:color w:val="2F5496" w:themeColor="accent1" w:themeShade="BF"/>
        </w:rPr>
        <w:t>1 minute</w:t>
      </w:r>
      <w:proofErr w:type="gramEnd"/>
      <w:r w:rsidRPr="00CF053A">
        <w:rPr>
          <w:rFonts w:ascii="Calibri" w:eastAsiaTheme="minorEastAsia" w:hAnsi="Calibri" w:cs="Calibri"/>
          <w:b/>
          <w:bCs/>
          <w:i/>
          <w:iCs/>
          <w:color w:val="2F5496" w:themeColor="accent1" w:themeShade="BF"/>
        </w:rPr>
        <w:t xml:space="preserve">(s) total (5 minutes with discussion and review of answer). </w:t>
      </w:r>
      <w:r w:rsidRPr="00CF053A">
        <w:rPr>
          <w:rFonts w:ascii="Calibri" w:eastAsiaTheme="minorEastAsia" w:hAnsi="Calibri" w:cs="Calibri"/>
          <w:i/>
          <w:iCs/>
          <w:color w:val="2F5496" w:themeColor="accent1" w:themeShade="BF"/>
        </w:rPr>
        <w:t xml:space="preserve">Tests students’ knowledge of in </w:t>
      </w:r>
      <w:proofErr w:type="spellStart"/>
      <w:r w:rsidRPr="00CF053A">
        <w:rPr>
          <w:rFonts w:ascii="Calibri" w:eastAsiaTheme="minorEastAsia" w:hAnsi="Calibri" w:cs="Calibri"/>
          <w:i/>
          <w:iCs/>
          <w:color w:val="2F5496" w:themeColor="accent1" w:themeShade="BF"/>
        </w:rPr>
        <w:t>pari</w:t>
      </w:r>
      <w:proofErr w:type="spellEnd"/>
      <w:r w:rsidRPr="00CF053A">
        <w:rPr>
          <w:rFonts w:ascii="Calibri" w:eastAsiaTheme="minorEastAsia" w:hAnsi="Calibri" w:cs="Calibri"/>
          <w:i/>
          <w:iCs/>
          <w:color w:val="2F5496" w:themeColor="accent1" w:themeShade="BF"/>
        </w:rPr>
        <w:t xml:space="preserve"> delicto as it relates to a contract. After answer is provided, review with students the concept of in </w:t>
      </w:r>
      <w:proofErr w:type="spellStart"/>
      <w:r w:rsidRPr="00CF053A">
        <w:rPr>
          <w:rFonts w:ascii="Calibri" w:eastAsiaTheme="minorEastAsia" w:hAnsi="Calibri" w:cs="Calibri"/>
          <w:i/>
          <w:iCs/>
          <w:color w:val="2F5496" w:themeColor="accent1" w:themeShade="BF"/>
        </w:rPr>
        <w:t>pari</w:t>
      </w:r>
      <w:proofErr w:type="spellEnd"/>
      <w:r w:rsidRPr="00CF053A">
        <w:rPr>
          <w:rFonts w:ascii="Calibri" w:eastAsiaTheme="minorEastAsia" w:hAnsi="Calibri" w:cs="Calibri"/>
          <w:i/>
          <w:iCs/>
          <w:color w:val="2F5496" w:themeColor="accent1" w:themeShade="BF"/>
        </w:rPr>
        <w:t xml:space="preserve"> delicto and how both parties being at fault affects a contract. </w:t>
      </w:r>
    </w:p>
    <w:p w14:paraId="6C9E959A" w14:textId="77777777" w:rsidR="00281FEA" w:rsidRPr="00DB5088" w:rsidRDefault="00281FEA" w:rsidP="00281FEA">
      <w:pPr>
        <w:pStyle w:val="ListParagraph"/>
        <w:ind w:left="2880"/>
        <w:rPr>
          <w:rFonts w:asciiTheme="minorHAnsi" w:hAnsiTheme="minorHAnsi"/>
          <w:b/>
        </w:rPr>
      </w:pPr>
    </w:p>
    <w:p w14:paraId="1ADE2DF5" w14:textId="77777777" w:rsidR="00281FEA" w:rsidRPr="00DB5088" w:rsidRDefault="00281FEA" w:rsidP="00281FEA">
      <w:pPr>
        <w:pStyle w:val="ListParagraph"/>
        <w:numPr>
          <w:ilvl w:val="1"/>
          <w:numId w:val="40"/>
        </w:numPr>
        <w:rPr>
          <w:rFonts w:asciiTheme="minorHAnsi" w:hAnsiTheme="minorHAnsi"/>
          <w:b/>
        </w:rPr>
      </w:pPr>
      <w:r w:rsidRPr="00DB5088">
        <w:rPr>
          <w:rFonts w:asciiTheme="minorHAnsi" w:hAnsiTheme="minorHAnsi"/>
          <w:b/>
        </w:rPr>
        <w:t xml:space="preserve">Withdrawal from an Illegal Agreement </w:t>
      </w:r>
    </w:p>
    <w:p w14:paraId="5895D0F7" w14:textId="77777777"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If the illegal part of a bargain has not yet been performed, the party rendering performance can withdraw from the contract and recover the performance or its value.</w:t>
      </w:r>
    </w:p>
    <w:p w14:paraId="067E8015" w14:textId="77777777" w:rsidR="00281FEA" w:rsidRPr="00DB5088" w:rsidRDefault="00281FEA" w:rsidP="00281FEA">
      <w:pPr>
        <w:pStyle w:val="ListParagraph"/>
        <w:numPr>
          <w:ilvl w:val="3"/>
          <w:numId w:val="40"/>
        </w:numPr>
        <w:rPr>
          <w:rFonts w:asciiTheme="minorHAnsi" w:hAnsiTheme="minorHAnsi"/>
          <w:b/>
        </w:rPr>
      </w:pPr>
      <w:r w:rsidRPr="00DB5088">
        <w:rPr>
          <w:rFonts w:asciiTheme="minorHAnsi" w:hAnsiTheme="minorHAnsi"/>
          <w:b/>
          <w:i/>
        </w:rPr>
        <w:t xml:space="preserve">See </w:t>
      </w:r>
      <w:r w:rsidRPr="00DB5088">
        <w:rPr>
          <w:rFonts w:asciiTheme="minorHAnsi" w:hAnsiTheme="minorHAnsi"/>
          <w:b/>
        </w:rPr>
        <w:t>Example 13.8</w:t>
      </w:r>
    </w:p>
    <w:p w14:paraId="3E044BC5" w14:textId="77777777" w:rsidR="00281FEA" w:rsidRPr="00DB5088" w:rsidRDefault="00281FEA" w:rsidP="00281FEA">
      <w:pPr>
        <w:pStyle w:val="ListParagraph"/>
        <w:ind w:left="2880"/>
        <w:rPr>
          <w:rFonts w:asciiTheme="minorHAnsi" w:hAnsiTheme="minorHAnsi"/>
          <w:b/>
        </w:rPr>
      </w:pPr>
    </w:p>
    <w:p w14:paraId="45DB8980" w14:textId="77777777" w:rsidR="00281FEA" w:rsidRPr="00DB5088" w:rsidRDefault="00281FEA" w:rsidP="00281FEA">
      <w:pPr>
        <w:pStyle w:val="ListParagraph"/>
        <w:numPr>
          <w:ilvl w:val="1"/>
          <w:numId w:val="40"/>
        </w:numPr>
        <w:rPr>
          <w:rFonts w:asciiTheme="minorHAnsi" w:hAnsiTheme="minorHAnsi"/>
          <w:b/>
        </w:rPr>
      </w:pPr>
      <w:r w:rsidRPr="00DB5088">
        <w:rPr>
          <w:rFonts w:asciiTheme="minorHAnsi" w:hAnsiTheme="minorHAnsi"/>
          <w:b/>
        </w:rPr>
        <w:t>Severable or Divisible Contracts</w:t>
      </w:r>
    </w:p>
    <w:p w14:paraId="1236D18A" w14:textId="77777777"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 xml:space="preserve">A contract that is severable, or divisible, consists of distinct parts that can be performed separately, with separate consideration provided for each part. </w:t>
      </w:r>
    </w:p>
    <w:p w14:paraId="5C114D09" w14:textId="77777777" w:rsidR="00281FEA" w:rsidRPr="00DB5088" w:rsidRDefault="00281FEA" w:rsidP="00281FEA">
      <w:pPr>
        <w:pStyle w:val="ListParagraph"/>
        <w:numPr>
          <w:ilvl w:val="3"/>
          <w:numId w:val="40"/>
        </w:numPr>
        <w:rPr>
          <w:rFonts w:asciiTheme="minorHAnsi" w:hAnsiTheme="minorHAnsi"/>
        </w:rPr>
      </w:pPr>
      <w:r w:rsidRPr="00DB5088">
        <w:rPr>
          <w:rFonts w:asciiTheme="minorHAnsi" w:hAnsiTheme="minorHAnsi"/>
        </w:rPr>
        <w:t>With an indivisible contract, in contrast, complete performance by each party is essential, even if the contract contains a number of seemingly separate provisions.</w:t>
      </w:r>
    </w:p>
    <w:p w14:paraId="1EC52B10" w14:textId="77777777" w:rsidR="00281FEA" w:rsidRPr="00DB5088" w:rsidRDefault="00281FEA" w:rsidP="00281FEA">
      <w:pPr>
        <w:pStyle w:val="ListParagraph"/>
        <w:ind w:left="2880"/>
        <w:rPr>
          <w:rFonts w:asciiTheme="minorHAnsi" w:hAnsiTheme="minorHAnsi"/>
        </w:rPr>
      </w:pPr>
    </w:p>
    <w:p w14:paraId="0D11C1A8" w14:textId="77777777" w:rsidR="00281FEA" w:rsidRPr="00DB5088" w:rsidRDefault="00281FEA" w:rsidP="00281FEA">
      <w:pPr>
        <w:pStyle w:val="ListParagraph"/>
        <w:numPr>
          <w:ilvl w:val="2"/>
          <w:numId w:val="40"/>
        </w:numPr>
        <w:rPr>
          <w:rFonts w:asciiTheme="minorHAnsi" w:hAnsiTheme="minorHAnsi"/>
        </w:rPr>
      </w:pPr>
      <w:r w:rsidRPr="00DB5088">
        <w:rPr>
          <w:rFonts w:asciiTheme="minorHAnsi" w:hAnsiTheme="minorHAnsi"/>
        </w:rPr>
        <w:t>If a contract is divisible into legal and illegal portions, a court may enforce the legal portion but not the illegal one to the extent that the illegal portion does not affect the essence of the bargain.</w:t>
      </w:r>
    </w:p>
    <w:p w14:paraId="7D3F1063" w14:textId="77777777" w:rsidR="00281FEA" w:rsidRPr="00DB5088" w:rsidRDefault="00281FEA" w:rsidP="00281FEA">
      <w:pPr>
        <w:pStyle w:val="ListParagraph"/>
        <w:numPr>
          <w:ilvl w:val="3"/>
          <w:numId w:val="40"/>
        </w:numPr>
        <w:rPr>
          <w:rFonts w:asciiTheme="minorHAnsi" w:hAnsiTheme="minorHAnsi"/>
          <w:b/>
        </w:rPr>
      </w:pPr>
      <w:r w:rsidRPr="00DB5088">
        <w:rPr>
          <w:rFonts w:asciiTheme="minorHAnsi" w:hAnsiTheme="minorHAnsi"/>
          <w:b/>
          <w:i/>
        </w:rPr>
        <w:t>See</w:t>
      </w:r>
      <w:r w:rsidRPr="00DB5088">
        <w:rPr>
          <w:rFonts w:asciiTheme="minorHAnsi" w:hAnsiTheme="minorHAnsi"/>
          <w:b/>
        </w:rPr>
        <w:t xml:space="preserve"> Example 13.9</w:t>
      </w:r>
    </w:p>
    <w:p w14:paraId="7764954E" w14:textId="77777777" w:rsidR="00281FEA" w:rsidRPr="00DB5088" w:rsidRDefault="00281FEA" w:rsidP="00281FEA">
      <w:pPr>
        <w:pStyle w:val="ListParagraph"/>
        <w:ind w:left="2880"/>
        <w:rPr>
          <w:rFonts w:asciiTheme="minorHAnsi" w:hAnsiTheme="minorHAnsi"/>
          <w:b/>
        </w:rPr>
      </w:pPr>
    </w:p>
    <w:p w14:paraId="68C0CE8A" w14:textId="77777777" w:rsidR="00281FEA" w:rsidRPr="00DB5088" w:rsidRDefault="00281FEA" w:rsidP="00281FEA">
      <w:pPr>
        <w:pStyle w:val="ListParagraph"/>
        <w:numPr>
          <w:ilvl w:val="1"/>
          <w:numId w:val="40"/>
        </w:numPr>
        <w:rPr>
          <w:rFonts w:asciiTheme="minorHAnsi" w:hAnsiTheme="minorHAnsi"/>
          <w:b/>
        </w:rPr>
      </w:pPr>
      <w:r w:rsidRPr="00DB5088">
        <w:rPr>
          <w:rFonts w:asciiTheme="minorHAnsi" w:hAnsiTheme="minorHAnsi"/>
          <w:b/>
        </w:rPr>
        <w:t>Fraud, Duress, or Undue Influence</w:t>
      </w:r>
    </w:p>
    <w:p w14:paraId="47C0720D" w14:textId="3ED88E3E" w:rsidR="00281FEA" w:rsidRDefault="00281FEA" w:rsidP="00281FEA">
      <w:pPr>
        <w:pStyle w:val="ListParagraph"/>
        <w:numPr>
          <w:ilvl w:val="2"/>
          <w:numId w:val="40"/>
        </w:numPr>
        <w:rPr>
          <w:rFonts w:asciiTheme="minorHAnsi" w:hAnsiTheme="minorHAnsi"/>
        </w:rPr>
      </w:pPr>
      <w:r w:rsidRPr="00DB5088">
        <w:rPr>
          <w:rFonts w:asciiTheme="minorHAnsi" w:hAnsiTheme="minorHAnsi"/>
        </w:rPr>
        <w:t>When one party uses fraud, duress, or undue influence to induce the other party to enter into an agreement, the second party will be allowed to recover for the performance or its value.</w:t>
      </w:r>
    </w:p>
    <w:p w14:paraId="14D5C5FB" w14:textId="77777777" w:rsidR="00CC0701" w:rsidRDefault="00CC0701" w:rsidP="00CC0701">
      <w:pPr>
        <w:pStyle w:val="ListParagraph"/>
        <w:ind w:left="2160"/>
        <w:rPr>
          <w:rFonts w:asciiTheme="minorHAnsi" w:hAnsiTheme="minorHAnsi"/>
        </w:rPr>
      </w:pPr>
    </w:p>
    <w:p w14:paraId="16774317" w14:textId="7A7604A3" w:rsidR="00CC0701" w:rsidRPr="00CF053A" w:rsidRDefault="00CC0701" w:rsidP="00CC0701">
      <w:pPr>
        <w:pStyle w:val="ListParagraph"/>
        <w:numPr>
          <w:ilvl w:val="1"/>
          <w:numId w:val="40"/>
        </w:numPr>
        <w:rPr>
          <w:rFonts w:ascii="Calibri" w:eastAsiaTheme="minorEastAsia" w:hAnsi="Calibri" w:cs="Calibri"/>
          <w:i/>
          <w:iCs/>
          <w:color w:val="2F5496" w:themeColor="accent1" w:themeShade="BF"/>
        </w:rPr>
      </w:pPr>
      <w:r w:rsidRPr="00CF053A">
        <w:rPr>
          <w:rFonts w:ascii="Calibri" w:eastAsiaTheme="minorEastAsia" w:hAnsi="Calibri" w:cs="Calibri"/>
          <w:b/>
          <w:bCs/>
          <w:i/>
          <w:iCs/>
          <w:color w:val="2F5496" w:themeColor="accent1" w:themeShade="BF"/>
        </w:rPr>
        <w:t xml:space="preserve">Knowledge Check Activity (3) PPT Slide:  </w:t>
      </w:r>
      <w:proofErr w:type="gramStart"/>
      <w:r w:rsidRPr="00CF053A">
        <w:rPr>
          <w:rFonts w:ascii="Calibri" w:eastAsiaTheme="minorEastAsia" w:hAnsi="Calibri" w:cs="Calibri"/>
          <w:b/>
          <w:bCs/>
          <w:i/>
          <w:iCs/>
          <w:color w:val="2F5496" w:themeColor="accent1" w:themeShade="BF"/>
        </w:rPr>
        <w:t>1 minute</w:t>
      </w:r>
      <w:proofErr w:type="gramEnd"/>
      <w:r w:rsidRPr="00CF053A">
        <w:rPr>
          <w:rFonts w:ascii="Calibri" w:eastAsiaTheme="minorEastAsia" w:hAnsi="Calibri" w:cs="Calibri"/>
          <w:b/>
          <w:bCs/>
          <w:i/>
          <w:iCs/>
          <w:color w:val="2F5496" w:themeColor="accent1" w:themeShade="BF"/>
        </w:rPr>
        <w:t xml:space="preserve">(s) total (5 minutes with discussion and review of answer). </w:t>
      </w:r>
      <w:r w:rsidRPr="00CF053A">
        <w:rPr>
          <w:rFonts w:ascii="Calibri" w:eastAsiaTheme="minorEastAsia" w:hAnsi="Calibri" w:cs="Calibri"/>
          <w:i/>
          <w:iCs/>
          <w:color w:val="2F5496" w:themeColor="accent1" w:themeShade="BF"/>
        </w:rPr>
        <w:t xml:space="preserve">Tests students’ knowledge of discharge by full performance for a contract. After answer is provided, review with students the concept of full performance and when it discharges obligations of a contract.  </w:t>
      </w:r>
    </w:p>
    <w:p w14:paraId="4ED3D3A2" w14:textId="77777777" w:rsidR="00155183" w:rsidRPr="00DB5088" w:rsidRDefault="009B32C6" w:rsidP="00155183">
      <w:pPr>
        <w:pStyle w:val="Return-to-top"/>
        <w:rPr>
          <w:rFonts w:asciiTheme="minorHAnsi" w:hAnsiTheme="minorHAnsi"/>
          <w:b/>
          <w:bCs/>
          <w:color w:val="0563C1" w:themeColor="hyperlink"/>
          <w:u w:val="single"/>
        </w:rPr>
      </w:pPr>
      <w:hyperlink w:anchor="_top" w:history="1">
        <w:r w:rsidR="00155183" w:rsidRPr="00DB5088">
          <w:rPr>
            <w:rStyle w:val="Hyperlink"/>
            <w:rFonts w:asciiTheme="minorHAnsi" w:hAnsiTheme="minorHAnsi"/>
            <w:noProof w:val="0"/>
          </w:rPr>
          <w:t>[return to top]</w:t>
        </w:r>
      </w:hyperlink>
      <w:bookmarkStart w:id="32" w:name="_Toc42853187"/>
      <w:bookmarkStart w:id="33" w:name="_Toc42853357"/>
      <w:bookmarkStart w:id="34" w:name="_Toc43900141"/>
    </w:p>
    <w:p w14:paraId="2F6ABE40" w14:textId="77777777" w:rsidR="00155183" w:rsidRPr="00DB5088" w:rsidRDefault="00155183" w:rsidP="00155183">
      <w:pPr>
        <w:pStyle w:val="Heading1"/>
      </w:pPr>
      <w:bookmarkStart w:id="35" w:name="_Toc59299720"/>
      <w:bookmarkStart w:id="36" w:name="_Toc66308263"/>
      <w:r w:rsidRPr="00DB5088">
        <w:t>Discussion Questions</w:t>
      </w:r>
      <w:bookmarkEnd w:id="32"/>
      <w:bookmarkEnd w:id="33"/>
      <w:bookmarkEnd w:id="34"/>
      <w:bookmarkEnd w:id="35"/>
      <w:bookmarkEnd w:id="36"/>
    </w:p>
    <w:p w14:paraId="2D117345" w14:textId="77777777" w:rsidR="00155183" w:rsidRPr="00DB5088" w:rsidRDefault="00155183" w:rsidP="000E0E80">
      <w:pPr>
        <w:jc w:val="both"/>
        <w:rPr>
          <w:rFonts w:asciiTheme="minorHAnsi" w:hAnsiTheme="minorHAnsi" w:cstheme="minorHAnsi"/>
        </w:rPr>
      </w:pPr>
      <w:r w:rsidRPr="00DB5088">
        <w:rPr>
          <w:rFonts w:asciiTheme="minorHAnsi" w:hAnsiTheme="minorHAnsi" w:cstheme="minorHAnsi"/>
        </w:rPr>
        <w:t xml:space="preserve">You can assign these questions several ways: in a discussion forum in your LMS; as whole-class discussions in person; or as a partner or group activity in class. </w:t>
      </w:r>
    </w:p>
    <w:p w14:paraId="46793697" w14:textId="7C8F7004" w:rsidR="00607591" w:rsidRPr="00DB5088" w:rsidRDefault="00607591" w:rsidP="00F66751">
      <w:pPr>
        <w:pStyle w:val="ListParagraph"/>
        <w:numPr>
          <w:ilvl w:val="0"/>
          <w:numId w:val="18"/>
        </w:numPr>
        <w:jc w:val="both"/>
        <w:rPr>
          <w:rFonts w:asciiTheme="minorHAnsi" w:hAnsiTheme="minorHAnsi" w:cstheme="minorHAnsi"/>
          <w:b/>
        </w:rPr>
      </w:pPr>
      <w:r w:rsidRPr="00DB5088">
        <w:rPr>
          <w:rFonts w:asciiTheme="minorHAnsi" w:hAnsiTheme="minorHAnsi" w:cstheme="minorHAnsi"/>
          <w:b/>
        </w:rPr>
        <w:t>Discussion</w:t>
      </w:r>
      <w:r w:rsidR="00BB275F" w:rsidRPr="00DB5088">
        <w:rPr>
          <w:rFonts w:asciiTheme="minorHAnsi" w:hAnsiTheme="minorHAnsi" w:cstheme="minorHAnsi"/>
          <w:b/>
        </w:rPr>
        <w:t xml:space="preserve"> – </w:t>
      </w:r>
      <w:r w:rsidRPr="00DB5088">
        <w:rPr>
          <w:rFonts w:asciiTheme="minorHAnsi" w:hAnsiTheme="minorHAnsi" w:cstheme="minorHAnsi"/>
          <w:b/>
        </w:rPr>
        <w:t>Contracting with Minors, Disaffirmance, and the Effect of a Minor’s Misrepresentations ([</w:t>
      </w:r>
      <w:r w:rsidR="00281FEA" w:rsidRPr="00DB5088">
        <w:rPr>
          <w:rFonts w:asciiTheme="minorHAnsi" w:hAnsiTheme="minorHAnsi" w:cstheme="minorHAnsi"/>
          <w:b/>
        </w:rPr>
        <w:t>13</w:t>
      </w:r>
      <w:r w:rsidRPr="00DB5088">
        <w:rPr>
          <w:rFonts w:asciiTheme="minorHAnsi" w:hAnsiTheme="minorHAnsi" w:cstheme="minorHAnsi"/>
          <w:b/>
        </w:rPr>
        <w:t xml:space="preserve">-1 Contractual Capacity], PPT Slides </w:t>
      </w:r>
      <w:r w:rsidR="00AD4E5C" w:rsidRPr="00DB5088">
        <w:rPr>
          <w:rFonts w:asciiTheme="minorHAnsi" w:hAnsiTheme="minorHAnsi" w:cstheme="minorHAnsi"/>
          <w:b/>
        </w:rPr>
        <w:t>5-10</w:t>
      </w:r>
      <w:r w:rsidRPr="00DB5088">
        <w:rPr>
          <w:rFonts w:asciiTheme="minorHAnsi" w:hAnsiTheme="minorHAnsi" w:cstheme="minorHAnsi"/>
          <w:b/>
        </w:rPr>
        <w:t>)</w:t>
      </w:r>
      <w:r w:rsidR="00BB275F" w:rsidRPr="00DB5088">
        <w:rPr>
          <w:rFonts w:asciiTheme="minorHAnsi" w:hAnsiTheme="minorHAnsi" w:cstheme="minorHAnsi"/>
          <w:b/>
        </w:rPr>
        <w:t>.</w:t>
      </w:r>
      <w:r w:rsidRPr="00DB5088">
        <w:rPr>
          <w:rFonts w:asciiTheme="minorHAnsi" w:hAnsiTheme="minorHAnsi" w:cstheme="minorHAnsi"/>
          <w:b/>
        </w:rPr>
        <w:t xml:space="preserve"> </w:t>
      </w:r>
      <w:r w:rsidRPr="00DB5088">
        <w:rPr>
          <w:rFonts w:asciiTheme="minorHAnsi" w:eastAsiaTheme="minorEastAsia" w:hAnsiTheme="minorHAnsi" w:cstheme="minorHAnsi"/>
          <w:b/>
        </w:rPr>
        <w:t>Duration 15 minutes.</w:t>
      </w:r>
    </w:p>
    <w:p w14:paraId="3330079D"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 xml:space="preserve">What is a minor’s obligation on disaffirmance?  </w:t>
      </w:r>
    </w:p>
    <w:p w14:paraId="54A0D3D2" w14:textId="57FC4038"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A duty of restitution arises when a contract has been executed—a minor can disaffirm but must return whatever he or she </w:t>
      </w:r>
      <w:proofErr w:type="gramStart"/>
      <w:r w:rsidRPr="00DB5088">
        <w:rPr>
          <w:rFonts w:asciiTheme="minorHAnsi" w:hAnsiTheme="minorHAnsi" w:cstheme="minorHAnsi"/>
        </w:rPr>
        <w:t>received</w:t>
      </w:r>
      <w:r w:rsidR="00BB275F" w:rsidRPr="00DB5088">
        <w:rPr>
          <w:rFonts w:asciiTheme="minorHAnsi" w:hAnsiTheme="minorHAnsi" w:cstheme="minorHAnsi"/>
        </w:rPr>
        <w:t>,</w:t>
      </w:r>
      <w:r w:rsidRPr="00DB5088">
        <w:rPr>
          <w:rFonts w:asciiTheme="minorHAnsi" w:hAnsiTheme="minorHAnsi" w:cstheme="minorHAnsi"/>
        </w:rPr>
        <w:t xml:space="preserve"> or</w:t>
      </w:r>
      <w:proofErr w:type="gramEnd"/>
      <w:r w:rsidRPr="00DB5088">
        <w:rPr>
          <w:rFonts w:asciiTheme="minorHAnsi" w:hAnsiTheme="minorHAnsi" w:cstheme="minorHAnsi"/>
        </w:rPr>
        <w:t xml:space="preserve"> pay for its reasonable value.  </w:t>
      </w:r>
    </w:p>
    <w:p w14:paraId="38EB0B90" w14:textId="77777777" w:rsidR="00607591" w:rsidRPr="00DB5088" w:rsidRDefault="00607591" w:rsidP="00607591">
      <w:pPr>
        <w:pStyle w:val="ListParagraph"/>
        <w:ind w:left="2160"/>
        <w:jc w:val="both"/>
        <w:rPr>
          <w:rFonts w:asciiTheme="minorHAnsi" w:hAnsiTheme="minorHAnsi" w:cstheme="minorHAnsi"/>
          <w:b/>
        </w:rPr>
      </w:pPr>
    </w:p>
    <w:p w14:paraId="2C2758D9" w14:textId="25C93CC5"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Generally, a minor need only return whatever he or she received, if it is still in his or her possession or control. If it has been damaged, a minor’s right to disaffirm is not affected.  </w:t>
      </w:r>
    </w:p>
    <w:p w14:paraId="7C8845E2" w14:textId="77777777" w:rsidR="00607591" w:rsidRPr="00DB5088" w:rsidRDefault="00607591" w:rsidP="00607591">
      <w:pPr>
        <w:pStyle w:val="ListParagraph"/>
        <w:rPr>
          <w:rFonts w:asciiTheme="minorHAnsi" w:hAnsiTheme="minorHAnsi" w:cstheme="minorHAnsi"/>
        </w:rPr>
      </w:pPr>
    </w:p>
    <w:p w14:paraId="12EDF321" w14:textId="414C2475"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In a few states, minors have a duty of restitution to return the other party to the position he or she was in before the contract was made. Some states do not require full restitution but only that it be reasonable.  </w:t>
      </w:r>
    </w:p>
    <w:p w14:paraId="4D94EE90" w14:textId="77777777" w:rsidR="00607591" w:rsidRPr="00DB5088" w:rsidRDefault="00607591" w:rsidP="00607591">
      <w:pPr>
        <w:pStyle w:val="ListParagraph"/>
        <w:rPr>
          <w:rFonts w:asciiTheme="minorHAnsi" w:hAnsiTheme="minorHAnsi" w:cstheme="minorHAnsi"/>
        </w:rPr>
      </w:pPr>
    </w:p>
    <w:p w14:paraId="6590DF47" w14:textId="211F72E6"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The minor may recover whatever he or she transferred as consideration, even if it is in the possession of a third party. If the consideration cannot be returned, the minor is entitled to its value.  </w:t>
      </w:r>
    </w:p>
    <w:p w14:paraId="01D2A640" w14:textId="77777777" w:rsidR="00607591" w:rsidRPr="00DB5088" w:rsidRDefault="00607591" w:rsidP="00607591">
      <w:pPr>
        <w:pStyle w:val="ListParagraph"/>
        <w:rPr>
          <w:rFonts w:asciiTheme="minorHAnsi" w:hAnsiTheme="minorHAnsi" w:cstheme="minorHAnsi"/>
        </w:rPr>
      </w:pPr>
    </w:p>
    <w:p w14:paraId="0940979B" w14:textId="44E868FF" w:rsidR="00607591" w:rsidRPr="00DB5088" w:rsidRDefault="00BB275F"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However, u</w:t>
      </w:r>
      <w:r w:rsidR="00607591" w:rsidRPr="00DB5088">
        <w:rPr>
          <w:rFonts w:asciiTheme="minorHAnsi" w:hAnsiTheme="minorHAnsi" w:cstheme="minorHAnsi"/>
        </w:rPr>
        <w:t>nder the UCC, a minor cannot recover goods transferred to a third party who is a “good faith purchaser for value.”</w:t>
      </w:r>
    </w:p>
    <w:p w14:paraId="0E04CB30" w14:textId="77777777" w:rsidR="00607591" w:rsidRPr="00DB5088" w:rsidRDefault="00607591" w:rsidP="00607591">
      <w:pPr>
        <w:pStyle w:val="ListParagraph"/>
        <w:ind w:left="2160"/>
        <w:jc w:val="both"/>
        <w:rPr>
          <w:rFonts w:asciiTheme="minorHAnsi" w:hAnsiTheme="minorHAnsi" w:cstheme="minorHAnsi"/>
          <w:b/>
        </w:rPr>
      </w:pPr>
    </w:p>
    <w:p w14:paraId="68F3AB8B"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 xml:space="preserve">What effect does a minor’s misrepresentation of age have on his or her right to disaffirm?  </w:t>
      </w:r>
    </w:p>
    <w:p w14:paraId="6708F083" w14:textId="2310E1FE"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In most states, a minor can disaffirm even if he or she misrepresented his or her age. Also, in some states, a minor will not be liable in tort for misrepresenting his or her age, because, indirectly, the judgment might force the minor to perform the contract.  </w:t>
      </w:r>
    </w:p>
    <w:p w14:paraId="5CFFC13B" w14:textId="77777777" w:rsidR="00607591" w:rsidRPr="00DB5088" w:rsidRDefault="00607591" w:rsidP="00607591">
      <w:pPr>
        <w:pStyle w:val="ListParagraph"/>
        <w:ind w:left="2160"/>
        <w:jc w:val="both"/>
        <w:rPr>
          <w:rFonts w:asciiTheme="minorHAnsi" w:hAnsiTheme="minorHAnsi" w:cstheme="minorHAnsi"/>
          <w:b/>
        </w:rPr>
      </w:pPr>
    </w:p>
    <w:p w14:paraId="5AA4E6FF" w14:textId="77777777"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In many states, under certain circumstances a minor will be bound to a contract despite the misrepresentation:  </w:t>
      </w:r>
    </w:p>
    <w:p w14:paraId="1882AFC2" w14:textId="25E0855C" w:rsidR="00607591" w:rsidRPr="00DB5088" w:rsidRDefault="00607591" w:rsidP="00F66751">
      <w:pPr>
        <w:pStyle w:val="ListParagraph"/>
        <w:numPr>
          <w:ilvl w:val="3"/>
          <w:numId w:val="18"/>
        </w:numPr>
        <w:jc w:val="both"/>
        <w:rPr>
          <w:rFonts w:asciiTheme="minorHAnsi" w:hAnsiTheme="minorHAnsi" w:cstheme="minorHAnsi"/>
          <w:b/>
        </w:rPr>
      </w:pPr>
      <w:r w:rsidRPr="00DB5088">
        <w:rPr>
          <w:rFonts w:asciiTheme="minorHAnsi" w:hAnsiTheme="minorHAnsi" w:cstheme="minorHAnsi"/>
        </w:rPr>
        <w:t xml:space="preserve">In some states, misrepresentation of age is enough to prohibit disaffirmance; in others, a minor who engaged in business as an adult is prohibited from disaffirming contracts negotiated in carrying on the business.  </w:t>
      </w:r>
    </w:p>
    <w:p w14:paraId="76F4969D" w14:textId="0686D5C2" w:rsidR="00607591" w:rsidRPr="00DB5088" w:rsidRDefault="00607591" w:rsidP="00F66751">
      <w:pPr>
        <w:pStyle w:val="ListParagraph"/>
        <w:numPr>
          <w:ilvl w:val="3"/>
          <w:numId w:val="18"/>
        </w:numPr>
        <w:jc w:val="both"/>
        <w:rPr>
          <w:rFonts w:asciiTheme="minorHAnsi" w:hAnsiTheme="minorHAnsi" w:cstheme="minorHAnsi"/>
          <w:b/>
        </w:rPr>
      </w:pPr>
      <w:r w:rsidRPr="00DB5088">
        <w:rPr>
          <w:rFonts w:asciiTheme="minorHAnsi" w:hAnsiTheme="minorHAnsi" w:cstheme="minorHAnsi"/>
        </w:rPr>
        <w:t xml:space="preserve">Some courts refuse to allow minors who misrepresented their age to disaffirm executed contracts unless they can return whatever consideration they received, on grounds that the combination of misrepresentation and unjust enrichment estops minors from asserting contractual incapacity.  </w:t>
      </w:r>
    </w:p>
    <w:p w14:paraId="20430B3C" w14:textId="77777777" w:rsidR="00607591" w:rsidRPr="00DB5088" w:rsidRDefault="00607591" w:rsidP="00607591">
      <w:pPr>
        <w:pStyle w:val="ListParagraph"/>
        <w:numPr>
          <w:ilvl w:val="3"/>
          <w:numId w:val="18"/>
        </w:numPr>
        <w:jc w:val="both"/>
        <w:rPr>
          <w:rFonts w:asciiTheme="minorHAnsi" w:hAnsiTheme="minorHAnsi" w:cstheme="minorHAnsi"/>
          <w:b/>
        </w:rPr>
      </w:pPr>
      <w:r w:rsidRPr="00DB5088">
        <w:rPr>
          <w:rFonts w:asciiTheme="minorHAnsi" w:hAnsiTheme="minorHAnsi" w:cstheme="minorHAnsi"/>
        </w:rPr>
        <w:lastRenderedPageBreak/>
        <w:t>Some courts allow a minor who misrepresents his or her age to disaffirm a contract but hold the minor liable for damages in tort, and the defrauded party may sue the minor for the misrepresentation.</w:t>
      </w:r>
    </w:p>
    <w:p w14:paraId="4712BC90" w14:textId="77777777" w:rsidR="00607591" w:rsidRPr="00DB5088" w:rsidRDefault="00607591" w:rsidP="00607591">
      <w:pPr>
        <w:pStyle w:val="ListParagraph"/>
        <w:ind w:left="2160"/>
        <w:jc w:val="both"/>
        <w:rPr>
          <w:rFonts w:asciiTheme="minorHAnsi" w:hAnsiTheme="minorHAnsi" w:cstheme="minorHAnsi"/>
          <w:b/>
        </w:rPr>
      </w:pPr>
    </w:p>
    <w:p w14:paraId="34D8A9E5" w14:textId="59BAA191" w:rsidR="00607591" w:rsidRPr="00DB5088" w:rsidRDefault="00607591" w:rsidP="00607591">
      <w:pPr>
        <w:pStyle w:val="ListParagraph"/>
        <w:numPr>
          <w:ilvl w:val="0"/>
          <w:numId w:val="18"/>
        </w:numPr>
        <w:jc w:val="both"/>
        <w:rPr>
          <w:rFonts w:asciiTheme="minorHAnsi" w:hAnsiTheme="minorHAnsi" w:cstheme="minorHAnsi"/>
          <w:b/>
        </w:rPr>
      </w:pPr>
      <w:r w:rsidRPr="00DB5088">
        <w:rPr>
          <w:rFonts w:asciiTheme="minorHAnsi" w:hAnsiTheme="minorHAnsi" w:cstheme="minorHAnsi"/>
          <w:b/>
        </w:rPr>
        <w:t>Discussion</w:t>
      </w:r>
      <w:r w:rsidR="00BB275F" w:rsidRPr="00DB5088">
        <w:rPr>
          <w:rFonts w:asciiTheme="minorHAnsi" w:hAnsiTheme="minorHAnsi" w:cstheme="minorHAnsi"/>
          <w:b/>
        </w:rPr>
        <w:t xml:space="preserve"> – </w:t>
      </w:r>
      <w:r w:rsidRPr="00DB5088">
        <w:rPr>
          <w:rFonts w:asciiTheme="minorHAnsi" w:hAnsiTheme="minorHAnsi" w:cstheme="minorHAnsi"/>
          <w:b/>
        </w:rPr>
        <w:t>Enforceability of Contracts Involving Members of a Protected Class and Agreements Against Public Policy ([</w:t>
      </w:r>
      <w:r w:rsidR="00281FEA" w:rsidRPr="00DB5088">
        <w:rPr>
          <w:rFonts w:asciiTheme="minorHAnsi" w:hAnsiTheme="minorHAnsi" w:cstheme="minorHAnsi"/>
          <w:b/>
        </w:rPr>
        <w:t>13</w:t>
      </w:r>
      <w:r w:rsidRPr="00DB5088">
        <w:rPr>
          <w:rFonts w:asciiTheme="minorHAnsi" w:hAnsiTheme="minorHAnsi" w:cstheme="minorHAnsi"/>
          <w:b/>
        </w:rPr>
        <w:t xml:space="preserve">-2 Legality], PPT Slides </w:t>
      </w:r>
      <w:r w:rsidR="00AD4E5C" w:rsidRPr="00DB5088">
        <w:rPr>
          <w:rFonts w:asciiTheme="minorHAnsi" w:hAnsiTheme="minorHAnsi" w:cstheme="minorHAnsi"/>
          <w:b/>
        </w:rPr>
        <w:t>11-20</w:t>
      </w:r>
      <w:r w:rsidRPr="00DB5088">
        <w:rPr>
          <w:rFonts w:asciiTheme="minorHAnsi" w:hAnsiTheme="minorHAnsi" w:cstheme="minorHAnsi"/>
          <w:b/>
        </w:rPr>
        <w:t>)</w:t>
      </w:r>
      <w:r w:rsidR="00BB275F" w:rsidRPr="00DB5088">
        <w:rPr>
          <w:rFonts w:asciiTheme="minorHAnsi" w:hAnsiTheme="minorHAnsi" w:cstheme="minorHAnsi"/>
          <w:b/>
        </w:rPr>
        <w:t>.</w:t>
      </w:r>
      <w:r w:rsidRPr="00DB5088">
        <w:rPr>
          <w:rFonts w:asciiTheme="minorHAnsi" w:hAnsiTheme="minorHAnsi" w:cstheme="minorHAnsi"/>
          <w:b/>
        </w:rPr>
        <w:t xml:space="preserve"> </w:t>
      </w:r>
      <w:r w:rsidRPr="00DB5088">
        <w:rPr>
          <w:rFonts w:asciiTheme="minorHAnsi" w:eastAsiaTheme="minorEastAsia" w:hAnsiTheme="minorHAnsi" w:cstheme="minorHAnsi"/>
          <w:b/>
        </w:rPr>
        <w:t>Duration 20 minutes.</w:t>
      </w:r>
    </w:p>
    <w:p w14:paraId="76FA77E7"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 xml:space="preserve">Identify and discuss some exceptions to the rule that a court will not enforce an illegal agreement.  </w:t>
      </w:r>
    </w:p>
    <w:p w14:paraId="01D6BE3A" w14:textId="760A8FBB"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i/>
        </w:rPr>
        <w:t>Members of protected classes.</w:t>
      </w:r>
      <w:r w:rsidRPr="00DB5088">
        <w:rPr>
          <w:rFonts w:asciiTheme="minorHAnsi" w:hAnsiTheme="minorHAnsi" w:cstheme="minorHAnsi"/>
        </w:rPr>
        <w:t xml:space="preserve"> If a statute is clearly designed to protect a certain class, a member of the class can enforce a contract that violates the statute. (For example, statutes proscribe excessive working hours, but an employee who works those hours can recover the pay for them.)  </w:t>
      </w:r>
    </w:p>
    <w:p w14:paraId="264C5A5D" w14:textId="77777777" w:rsidR="00607591" w:rsidRPr="00DB5088" w:rsidRDefault="00607591" w:rsidP="00607591">
      <w:pPr>
        <w:pStyle w:val="ListParagraph"/>
        <w:ind w:left="2160"/>
        <w:jc w:val="both"/>
        <w:rPr>
          <w:rFonts w:asciiTheme="minorHAnsi" w:hAnsiTheme="minorHAnsi" w:cstheme="minorHAnsi"/>
          <w:b/>
        </w:rPr>
      </w:pPr>
    </w:p>
    <w:p w14:paraId="5A336A77" w14:textId="0E38F82A"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i/>
        </w:rPr>
        <w:t>Withdrawal from an illegal agreement.</w:t>
      </w:r>
      <w:r w:rsidRPr="00DB5088">
        <w:rPr>
          <w:rFonts w:asciiTheme="minorHAnsi" w:hAnsiTheme="minorHAnsi" w:cstheme="minorHAnsi"/>
        </w:rPr>
        <w:t xml:space="preserve"> If the illegal part of a bargain has not been performed, a party can withdraw from the bargain and recover whatever he or she rendered in performance or its value.  </w:t>
      </w:r>
    </w:p>
    <w:p w14:paraId="01884F6B" w14:textId="77777777" w:rsidR="00607591" w:rsidRPr="00DB5088" w:rsidRDefault="00607591" w:rsidP="00607591">
      <w:pPr>
        <w:pStyle w:val="ListParagraph"/>
        <w:ind w:left="2160"/>
        <w:jc w:val="both"/>
        <w:rPr>
          <w:rFonts w:asciiTheme="minorHAnsi" w:hAnsiTheme="minorHAnsi" w:cstheme="minorHAnsi"/>
          <w:b/>
        </w:rPr>
      </w:pPr>
    </w:p>
    <w:p w14:paraId="655B7CD5" w14:textId="576279E1"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i/>
        </w:rPr>
        <w:t>Fraud, duress, or undue influence.</w:t>
      </w:r>
      <w:r w:rsidRPr="00DB5088">
        <w:rPr>
          <w:rFonts w:asciiTheme="minorHAnsi" w:hAnsiTheme="minorHAnsi" w:cstheme="minorHAnsi"/>
        </w:rPr>
        <w:t xml:space="preserve"> A party induced to make an illegal bargain through fraud, duress, or undue influence can recover for his or her performance, even if that party was also partly at fault (</w:t>
      </w:r>
      <w:r w:rsidR="007868A0" w:rsidRPr="00DB5088">
        <w:rPr>
          <w:rFonts w:asciiTheme="minorHAnsi" w:hAnsiTheme="minorHAnsi" w:cstheme="minorHAnsi"/>
        </w:rPr>
        <w:t xml:space="preserve">e.g., </w:t>
      </w:r>
      <w:r w:rsidRPr="00DB5088">
        <w:rPr>
          <w:rFonts w:asciiTheme="minorHAnsi" w:hAnsiTheme="minorHAnsi" w:cstheme="minorHAnsi"/>
        </w:rPr>
        <w:t>transferring assets to defraud creditors, under an agreement to transfer them back, may not prevent a recovery of those assets).</w:t>
      </w:r>
    </w:p>
    <w:p w14:paraId="01D0E3BB" w14:textId="77777777" w:rsidR="00607591" w:rsidRPr="00DB5088" w:rsidRDefault="00607591" w:rsidP="00607591">
      <w:pPr>
        <w:pStyle w:val="ListParagraph"/>
        <w:ind w:left="2160"/>
        <w:jc w:val="both"/>
        <w:rPr>
          <w:rFonts w:asciiTheme="minorHAnsi" w:hAnsiTheme="minorHAnsi" w:cstheme="minorHAnsi"/>
          <w:b/>
        </w:rPr>
      </w:pPr>
    </w:p>
    <w:p w14:paraId="45BD2E89" w14:textId="77EA975C" w:rsidR="00607591" w:rsidRPr="00DB5088" w:rsidRDefault="00607591" w:rsidP="00607591">
      <w:pPr>
        <w:pStyle w:val="ListParagraph"/>
        <w:numPr>
          <w:ilvl w:val="0"/>
          <w:numId w:val="18"/>
        </w:numPr>
        <w:jc w:val="both"/>
        <w:rPr>
          <w:rFonts w:asciiTheme="minorHAnsi" w:hAnsiTheme="minorHAnsi" w:cstheme="minorHAnsi"/>
          <w:b/>
        </w:rPr>
      </w:pPr>
      <w:r w:rsidRPr="00DB5088">
        <w:rPr>
          <w:rFonts w:asciiTheme="minorHAnsi" w:hAnsiTheme="minorHAnsi" w:cstheme="minorHAnsi"/>
          <w:b/>
        </w:rPr>
        <w:t>Discussion</w:t>
      </w:r>
      <w:r w:rsidR="00BB275F" w:rsidRPr="00DB5088">
        <w:rPr>
          <w:rFonts w:asciiTheme="minorHAnsi" w:hAnsiTheme="minorHAnsi" w:cstheme="minorHAnsi"/>
          <w:b/>
        </w:rPr>
        <w:t xml:space="preserve"> – </w:t>
      </w:r>
      <w:r w:rsidRPr="00DB5088">
        <w:rPr>
          <w:rFonts w:asciiTheme="minorHAnsi" w:hAnsiTheme="minorHAnsi" w:cstheme="minorHAnsi"/>
          <w:b/>
        </w:rPr>
        <w:t>Mistakes, Fraudulent Misrepresentation, and Undue Influence ([</w:t>
      </w:r>
      <w:r w:rsidR="00281FEA" w:rsidRPr="00DB5088">
        <w:rPr>
          <w:rFonts w:asciiTheme="minorHAnsi" w:hAnsiTheme="minorHAnsi" w:cstheme="minorHAnsi"/>
          <w:b/>
        </w:rPr>
        <w:t>13</w:t>
      </w:r>
      <w:r w:rsidRPr="00DB5088">
        <w:rPr>
          <w:rFonts w:asciiTheme="minorHAnsi" w:hAnsiTheme="minorHAnsi" w:cstheme="minorHAnsi"/>
          <w:b/>
        </w:rPr>
        <w:t xml:space="preserve">-3 </w:t>
      </w:r>
      <w:r w:rsidR="00281FEA" w:rsidRPr="00DB5088">
        <w:rPr>
          <w:rFonts w:asciiTheme="minorHAnsi" w:hAnsiTheme="minorHAnsi" w:cstheme="minorHAnsi"/>
          <w:b/>
        </w:rPr>
        <w:t>The Effect of Illegality</w:t>
      </w:r>
      <w:r w:rsidRPr="00DB5088">
        <w:rPr>
          <w:rFonts w:asciiTheme="minorHAnsi" w:hAnsiTheme="minorHAnsi" w:cstheme="minorHAnsi"/>
          <w:b/>
        </w:rPr>
        <w:t xml:space="preserve">], PPT Slides </w:t>
      </w:r>
      <w:r w:rsidR="00AD4E5C" w:rsidRPr="00DB5088">
        <w:rPr>
          <w:rFonts w:asciiTheme="minorHAnsi" w:hAnsiTheme="minorHAnsi" w:cstheme="minorHAnsi"/>
          <w:b/>
        </w:rPr>
        <w:t>21-24</w:t>
      </w:r>
      <w:r w:rsidRPr="00DB5088">
        <w:rPr>
          <w:rFonts w:asciiTheme="minorHAnsi" w:hAnsiTheme="minorHAnsi" w:cstheme="minorHAnsi"/>
          <w:b/>
        </w:rPr>
        <w:t>)</w:t>
      </w:r>
      <w:r w:rsidR="00BB275F" w:rsidRPr="00DB5088">
        <w:rPr>
          <w:rFonts w:asciiTheme="minorHAnsi" w:hAnsiTheme="minorHAnsi" w:cstheme="minorHAnsi"/>
          <w:b/>
        </w:rPr>
        <w:t>.</w:t>
      </w:r>
      <w:r w:rsidRPr="00DB5088">
        <w:rPr>
          <w:rFonts w:asciiTheme="minorHAnsi" w:hAnsiTheme="minorHAnsi" w:cstheme="minorHAnsi"/>
          <w:b/>
        </w:rPr>
        <w:t xml:space="preserve"> </w:t>
      </w:r>
      <w:r w:rsidRPr="00DB5088">
        <w:rPr>
          <w:rFonts w:asciiTheme="minorHAnsi" w:eastAsiaTheme="minorEastAsia" w:hAnsiTheme="minorHAnsi" w:cstheme="minorHAnsi"/>
          <w:b/>
        </w:rPr>
        <w:t>Duration 20 minutes.</w:t>
      </w:r>
    </w:p>
    <w:p w14:paraId="05AF210E"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 xml:space="preserve">What is the legal significance of the difference between a mistake in judgment as to market conditions and a mistake of fact?  </w:t>
      </w:r>
    </w:p>
    <w:p w14:paraId="2A93D40E" w14:textId="77777777"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Mistakes in judgment as to market conditions involve believing something is worth more than it ultimately proves to be.  </w:t>
      </w:r>
    </w:p>
    <w:p w14:paraId="043AD8E2" w14:textId="77777777" w:rsidR="00607591" w:rsidRPr="00DB5088" w:rsidRDefault="00607591" w:rsidP="00607591">
      <w:pPr>
        <w:pStyle w:val="ListParagraph"/>
        <w:ind w:left="2160"/>
        <w:jc w:val="both"/>
        <w:rPr>
          <w:rFonts w:asciiTheme="minorHAnsi" w:hAnsiTheme="minorHAnsi" w:cstheme="minorHAnsi"/>
          <w:b/>
        </w:rPr>
      </w:pPr>
    </w:p>
    <w:p w14:paraId="609F07A1" w14:textId="7DBD9077"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Mistakes of fact involve believing something is other than what it is. The legal significance of the difference between a mistake in judgment as to market conditions and mistakes of fact is that only under a mistake of fact can a contract be avoided.</w:t>
      </w:r>
    </w:p>
    <w:p w14:paraId="4FF487CD" w14:textId="77777777" w:rsidR="00607591" w:rsidRPr="00DB5088" w:rsidRDefault="00607591" w:rsidP="00607591">
      <w:pPr>
        <w:pStyle w:val="ListParagraph"/>
        <w:ind w:left="2160"/>
        <w:jc w:val="both"/>
        <w:rPr>
          <w:rFonts w:asciiTheme="minorHAnsi" w:hAnsiTheme="minorHAnsi" w:cstheme="minorHAnsi"/>
          <w:b/>
        </w:rPr>
      </w:pPr>
    </w:p>
    <w:p w14:paraId="730A94EB"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 xml:space="preserve">Does a unilaterally mistaken party have any right to relief?  </w:t>
      </w:r>
    </w:p>
    <w:p w14:paraId="77FFE637" w14:textId="6C5C22BC" w:rsidR="00607591" w:rsidRPr="00DB5088" w:rsidRDefault="00607591" w:rsidP="00607591">
      <w:pPr>
        <w:pStyle w:val="ListParagraph"/>
        <w:numPr>
          <w:ilvl w:val="2"/>
          <w:numId w:val="18"/>
        </w:numPr>
        <w:jc w:val="both"/>
        <w:rPr>
          <w:rFonts w:asciiTheme="minorHAnsi" w:hAnsiTheme="minorHAnsi" w:cstheme="minorHAnsi"/>
        </w:rPr>
      </w:pPr>
      <w:r w:rsidRPr="00DB5088">
        <w:rPr>
          <w:rFonts w:asciiTheme="minorHAnsi" w:hAnsiTheme="minorHAnsi" w:cstheme="minorHAnsi"/>
        </w:rPr>
        <w:t>Generally, no, but there are exceptions. Relief may be granted if the other party knew or should have known that a mistake was made (</w:t>
      </w:r>
      <w:r w:rsidR="007868A0" w:rsidRPr="00DB5088">
        <w:rPr>
          <w:rFonts w:asciiTheme="minorHAnsi" w:hAnsiTheme="minorHAnsi" w:cstheme="minorHAnsi"/>
        </w:rPr>
        <w:t xml:space="preserve">e.g., </w:t>
      </w:r>
      <w:r w:rsidRPr="00DB5088">
        <w:rPr>
          <w:rFonts w:asciiTheme="minorHAnsi" w:hAnsiTheme="minorHAnsi" w:cstheme="minorHAnsi"/>
        </w:rPr>
        <w:t xml:space="preserve">a bid well below other bidders’ figures).  </w:t>
      </w:r>
    </w:p>
    <w:p w14:paraId="2F2FCD15" w14:textId="77777777" w:rsidR="00607591" w:rsidRPr="00DB5088" w:rsidRDefault="00607591" w:rsidP="00607591">
      <w:pPr>
        <w:pStyle w:val="ListParagraph"/>
        <w:ind w:left="2160"/>
        <w:jc w:val="both"/>
        <w:rPr>
          <w:rFonts w:asciiTheme="minorHAnsi" w:hAnsiTheme="minorHAnsi" w:cstheme="minorHAnsi"/>
        </w:rPr>
      </w:pPr>
    </w:p>
    <w:p w14:paraId="57DB7745" w14:textId="7E0DF106" w:rsidR="00607591" w:rsidRPr="00DB5088" w:rsidRDefault="00607591" w:rsidP="00607591">
      <w:pPr>
        <w:pStyle w:val="ListParagraph"/>
        <w:numPr>
          <w:ilvl w:val="2"/>
          <w:numId w:val="18"/>
        </w:numPr>
        <w:jc w:val="both"/>
        <w:rPr>
          <w:rFonts w:asciiTheme="minorHAnsi" w:hAnsiTheme="minorHAnsi" w:cstheme="minorHAnsi"/>
        </w:rPr>
      </w:pPr>
      <w:r w:rsidRPr="00DB5088">
        <w:rPr>
          <w:rFonts w:asciiTheme="minorHAnsi" w:hAnsiTheme="minorHAnsi" w:cstheme="minorHAnsi"/>
        </w:rPr>
        <w:t>Some states will not enforce a contract against a mistaken party if an error was due to a mathematical mistake</w:t>
      </w:r>
      <w:r w:rsidR="007868A0" w:rsidRPr="00DB5088">
        <w:rPr>
          <w:rFonts w:asciiTheme="minorHAnsi" w:hAnsiTheme="minorHAnsi" w:cstheme="minorHAnsi"/>
        </w:rPr>
        <w:t>,</w:t>
      </w:r>
      <w:r w:rsidRPr="00DB5088">
        <w:rPr>
          <w:rFonts w:asciiTheme="minorHAnsi" w:hAnsiTheme="minorHAnsi" w:cstheme="minorHAnsi"/>
        </w:rPr>
        <w:t xml:space="preserve"> and it was done inadvertently and without gross negligence (</w:t>
      </w:r>
      <w:r w:rsidR="007868A0" w:rsidRPr="00DB5088">
        <w:rPr>
          <w:rFonts w:asciiTheme="minorHAnsi" w:hAnsiTheme="minorHAnsi" w:cstheme="minorHAnsi"/>
        </w:rPr>
        <w:t xml:space="preserve">e.g., </w:t>
      </w:r>
      <w:r w:rsidRPr="00DB5088">
        <w:rPr>
          <w:rFonts w:asciiTheme="minorHAnsi" w:hAnsiTheme="minorHAnsi" w:cstheme="minorHAnsi"/>
        </w:rPr>
        <w:t>a typographical error).</w:t>
      </w:r>
    </w:p>
    <w:p w14:paraId="197B6756" w14:textId="77777777" w:rsidR="00607591" w:rsidRPr="00DB5088" w:rsidRDefault="00607591" w:rsidP="00607591">
      <w:pPr>
        <w:pStyle w:val="ListParagraph"/>
        <w:ind w:left="2160"/>
        <w:jc w:val="both"/>
        <w:rPr>
          <w:rFonts w:asciiTheme="minorHAnsi" w:hAnsiTheme="minorHAnsi" w:cstheme="minorHAnsi"/>
          <w:b/>
        </w:rPr>
      </w:pPr>
    </w:p>
    <w:p w14:paraId="2E381CD8"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The elements of fraudulent misrepresentation include misrepresentation of a material fact. Discuss this element.</w:t>
      </w:r>
    </w:p>
    <w:p w14:paraId="39B752B3" w14:textId="25AD69BB" w:rsidR="00607591" w:rsidRPr="00DB5088" w:rsidRDefault="00607591" w:rsidP="00607591">
      <w:pPr>
        <w:pStyle w:val="ListParagraph"/>
        <w:numPr>
          <w:ilvl w:val="2"/>
          <w:numId w:val="18"/>
        </w:numPr>
        <w:jc w:val="both"/>
        <w:rPr>
          <w:rFonts w:asciiTheme="minorHAnsi" w:hAnsiTheme="minorHAnsi" w:cstheme="minorHAnsi"/>
        </w:rPr>
      </w:pPr>
      <w:r w:rsidRPr="00DB5088">
        <w:rPr>
          <w:rFonts w:asciiTheme="minorHAnsi" w:hAnsiTheme="minorHAnsi" w:cstheme="minorHAnsi"/>
        </w:rPr>
        <w:lastRenderedPageBreak/>
        <w:t>Misrepresentation can be in words (“this is a Warhol,” if the work is by another artist). Misrepresentation can occur through conduct (</w:t>
      </w:r>
      <w:r w:rsidR="00F42181" w:rsidRPr="00DB5088">
        <w:rPr>
          <w:rFonts w:asciiTheme="minorHAnsi" w:hAnsiTheme="minorHAnsi" w:cstheme="minorHAnsi"/>
        </w:rPr>
        <w:t>e.g.</w:t>
      </w:r>
      <w:r w:rsidR="007868A0" w:rsidRPr="00DB5088">
        <w:rPr>
          <w:rFonts w:asciiTheme="minorHAnsi" w:hAnsiTheme="minorHAnsi" w:cstheme="minorHAnsi"/>
        </w:rPr>
        <w:t xml:space="preserve">, </w:t>
      </w:r>
      <w:r w:rsidRPr="00DB5088">
        <w:rPr>
          <w:rFonts w:asciiTheme="minorHAnsi" w:hAnsiTheme="minorHAnsi" w:cstheme="minorHAnsi"/>
        </w:rPr>
        <w:t xml:space="preserve">concealment by showing samples that differ markedly from actual goods).  </w:t>
      </w:r>
    </w:p>
    <w:p w14:paraId="48EC7AC3" w14:textId="77777777" w:rsidR="00607591" w:rsidRPr="00DB5088" w:rsidRDefault="00607591" w:rsidP="00607591">
      <w:pPr>
        <w:pStyle w:val="ListParagraph"/>
        <w:numPr>
          <w:ilvl w:val="3"/>
          <w:numId w:val="18"/>
        </w:numPr>
        <w:jc w:val="both"/>
        <w:rPr>
          <w:rFonts w:asciiTheme="minorHAnsi" w:hAnsiTheme="minorHAnsi" w:cstheme="minorHAnsi"/>
        </w:rPr>
      </w:pPr>
      <w:r w:rsidRPr="00DB5088">
        <w:rPr>
          <w:rFonts w:asciiTheme="minorHAnsi" w:hAnsiTheme="minorHAnsi" w:cstheme="minorHAnsi"/>
        </w:rPr>
        <w:t xml:space="preserve">All of us are expected to use care and judgment when entering into contracts, however—predictions (“this land will be worth twice as much next year”) or statements of opinion (“this car will last for years”) are ordinarily not subject to claims of fraud.  </w:t>
      </w:r>
    </w:p>
    <w:p w14:paraId="332E6D99" w14:textId="77777777" w:rsidR="00607591" w:rsidRPr="00DB5088" w:rsidRDefault="00607591" w:rsidP="00607591">
      <w:pPr>
        <w:pStyle w:val="ListParagraph"/>
        <w:ind w:left="2160"/>
        <w:jc w:val="both"/>
        <w:rPr>
          <w:rFonts w:asciiTheme="minorHAnsi" w:hAnsiTheme="minorHAnsi" w:cstheme="minorHAnsi"/>
        </w:rPr>
      </w:pPr>
    </w:p>
    <w:p w14:paraId="0C23487C" w14:textId="08BDDFE9" w:rsidR="00607591" w:rsidRPr="00DB5088" w:rsidRDefault="00607591" w:rsidP="00F66751">
      <w:pPr>
        <w:pStyle w:val="ListParagraph"/>
        <w:numPr>
          <w:ilvl w:val="2"/>
          <w:numId w:val="18"/>
        </w:numPr>
        <w:jc w:val="both"/>
        <w:rPr>
          <w:rFonts w:asciiTheme="minorHAnsi" w:hAnsiTheme="minorHAnsi" w:cstheme="minorHAnsi"/>
        </w:rPr>
      </w:pPr>
      <w:r w:rsidRPr="00DB5088">
        <w:rPr>
          <w:rFonts w:asciiTheme="minorHAnsi" w:hAnsiTheme="minorHAnsi" w:cstheme="minorHAnsi"/>
        </w:rPr>
        <w:t xml:space="preserve">A seller can use puffery without liability for fraud, but an expert’s statement of opinion to a layperson is treated as fact. As regards the law, at common law people are assumed to know the law where they live.  </w:t>
      </w:r>
    </w:p>
    <w:p w14:paraId="40A06B21" w14:textId="7743B13A" w:rsidR="00607591" w:rsidRPr="00DB5088" w:rsidRDefault="00607591" w:rsidP="00607591">
      <w:pPr>
        <w:pStyle w:val="ListParagraph"/>
        <w:numPr>
          <w:ilvl w:val="3"/>
          <w:numId w:val="18"/>
        </w:numPr>
        <w:jc w:val="both"/>
        <w:rPr>
          <w:rFonts w:asciiTheme="minorHAnsi" w:hAnsiTheme="minorHAnsi" w:cstheme="minorHAnsi"/>
        </w:rPr>
      </w:pPr>
      <w:r w:rsidRPr="00DB5088">
        <w:rPr>
          <w:rFonts w:asciiTheme="minorHAnsi" w:hAnsiTheme="minorHAnsi" w:cstheme="minorHAnsi"/>
        </w:rPr>
        <w:t xml:space="preserve">A layperson should not rely on a statement made by a nonlawyer about a point of law. A misrepresentation of law (“you can build anything you want here”) does not normally entitle a party to relief from a contract.  </w:t>
      </w:r>
    </w:p>
    <w:p w14:paraId="653A9FA9" w14:textId="77777777" w:rsidR="00607591" w:rsidRPr="00DB5088" w:rsidRDefault="00607591" w:rsidP="00607591">
      <w:pPr>
        <w:pStyle w:val="ListParagraph"/>
        <w:rPr>
          <w:rFonts w:asciiTheme="minorHAnsi" w:hAnsiTheme="minorHAnsi" w:cstheme="minorHAnsi"/>
        </w:rPr>
      </w:pPr>
    </w:p>
    <w:p w14:paraId="0A338F9F" w14:textId="3CEB03E3" w:rsidR="00607591" w:rsidRPr="00DB5088" w:rsidRDefault="00607591" w:rsidP="00AD4E5C">
      <w:pPr>
        <w:pStyle w:val="ListParagraph"/>
        <w:numPr>
          <w:ilvl w:val="2"/>
          <w:numId w:val="18"/>
        </w:numPr>
        <w:jc w:val="both"/>
        <w:rPr>
          <w:rFonts w:asciiTheme="minorHAnsi" w:hAnsiTheme="minorHAnsi" w:cstheme="minorHAnsi"/>
        </w:rPr>
      </w:pPr>
      <w:r w:rsidRPr="00DB5088">
        <w:rPr>
          <w:rFonts w:asciiTheme="minorHAnsi" w:hAnsiTheme="minorHAnsi" w:cstheme="minorHAnsi"/>
        </w:rPr>
        <w:t>There is an exception if the person who makes the misrepresentation is a member of a profession that is known to require greater knowledge of the law than a layperson possesses (</w:t>
      </w:r>
      <w:r w:rsidR="007868A0" w:rsidRPr="00DB5088">
        <w:rPr>
          <w:rFonts w:asciiTheme="minorHAnsi" w:hAnsiTheme="minorHAnsi" w:cstheme="minorHAnsi"/>
        </w:rPr>
        <w:t xml:space="preserve">e.g., </w:t>
      </w:r>
      <w:r w:rsidRPr="00DB5088">
        <w:rPr>
          <w:rFonts w:asciiTheme="minorHAnsi" w:hAnsiTheme="minorHAnsi" w:cstheme="minorHAnsi"/>
        </w:rPr>
        <w:t xml:space="preserve">realtors are expected to know the law governing land sales and use).  </w:t>
      </w:r>
    </w:p>
    <w:p w14:paraId="28D7B7CC" w14:textId="0606D4C0" w:rsidR="00607591" w:rsidRPr="00DB5088" w:rsidRDefault="00607591" w:rsidP="00F66751">
      <w:pPr>
        <w:pStyle w:val="ListParagraph"/>
        <w:numPr>
          <w:ilvl w:val="3"/>
          <w:numId w:val="18"/>
        </w:numPr>
        <w:jc w:val="both"/>
        <w:rPr>
          <w:rFonts w:asciiTheme="minorHAnsi" w:hAnsiTheme="minorHAnsi" w:cstheme="minorHAnsi"/>
        </w:rPr>
      </w:pPr>
      <w:r w:rsidRPr="00DB5088">
        <w:rPr>
          <w:rFonts w:asciiTheme="minorHAnsi" w:hAnsiTheme="minorHAnsi" w:cstheme="minorHAnsi"/>
        </w:rPr>
        <w:t>Disclosing some, but not all, of the facts can be deceitful. Nevertheless, normally, a contract cannot be set aside because certain pertinent information (</w:t>
      </w:r>
      <w:r w:rsidR="007868A0" w:rsidRPr="00DB5088">
        <w:rPr>
          <w:rFonts w:asciiTheme="minorHAnsi" w:hAnsiTheme="minorHAnsi" w:cstheme="minorHAnsi"/>
        </w:rPr>
        <w:t xml:space="preserve">e.g., </w:t>
      </w:r>
      <w:r w:rsidRPr="00DB5088">
        <w:rPr>
          <w:rFonts w:asciiTheme="minorHAnsi" w:hAnsiTheme="minorHAnsi" w:cstheme="minorHAnsi"/>
        </w:rPr>
        <w:t xml:space="preserve">a used car was in an accident) is not volunteered. That is, under normal circumstances, no party to a contract has a duty to disclose.  </w:t>
      </w:r>
    </w:p>
    <w:p w14:paraId="466FDFAD" w14:textId="4F1C7C1A" w:rsidR="00607591" w:rsidRPr="00DB5088" w:rsidRDefault="00607591" w:rsidP="00F66751">
      <w:pPr>
        <w:pStyle w:val="ListParagraph"/>
        <w:numPr>
          <w:ilvl w:val="3"/>
          <w:numId w:val="18"/>
        </w:numPr>
        <w:jc w:val="both"/>
        <w:rPr>
          <w:rFonts w:asciiTheme="minorHAnsi" w:hAnsiTheme="minorHAnsi" w:cstheme="minorHAnsi"/>
        </w:rPr>
      </w:pPr>
      <w:r w:rsidRPr="00DB5088">
        <w:rPr>
          <w:rFonts w:asciiTheme="minorHAnsi" w:hAnsiTheme="minorHAnsi" w:cstheme="minorHAnsi"/>
        </w:rPr>
        <w:t>If a serious potential problem or latent defect (</w:t>
      </w:r>
      <w:r w:rsidR="00B15099" w:rsidRPr="00DB5088">
        <w:rPr>
          <w:rFonts w:asciiTheme="minorHAnsi" w:hAnsiTheme="minorHAnsi" w:cstheme="minorHAnsi"/>
        </w:rPr>
        <w:t xml:space="preserve">e.g., </w:t>
      </w:r>
      <w:r w:rsidRPr="00DB5088">
        <w:rPr>
          <w:rFonts w:asciiTheme="minorHAnsi" w:hAnsiTheme="minorHAnsi" w:cstheme="minorHAnsi"/>
        </w:rPr>
        <w:t xml:space="preserve">a crack in a building’s foundation) is known to the seller but cannot reasonably be suspected by the buyer, the seller may have a duty to speak.  </w:t>
      </w:r>
    </w:p>
    <w:p w14:paraId="0053B407" w14:textId="60E64AB1" w:rsidR="00607591" w:rsidRPr="00DB5088" w:rsidRDefault="00607591" w:rsidP="00F66751">
      <w:pPr>
        <w:pStyle w:val="ListParagraph"/>
        <w:numPr>
          <w:ilvl w:val="3"/>
          <w:numId w:val="18"/>
        </w:numPr>
        <w:jc w:val="both"/>
        <w:rPr>
          <w:rFonts w:asciiTheme="minorHAnsi" w:hAnsiTheme="minorHAnsi" w:cstheme="minorHAnsi"/>
        </w:rPr>
      </w:pPr>
      <w:r w:rsidRPr="00DB5088">
        <w:rPr>
          <w:rFonts w:asciiTheme="minorHAnsi" w:hAnsiTheme="minorHAnsi" w:cstheme="minorHAnsi"/>
        </w:rPr>
        <w:t xml:space="preserve">Also, in a fiduciary relationship, one party’s failure to disclose facts that materially affect the other’s interests may constitute fraud. There are other exceptions. If circumstances change so that what once was true is now false, the party aware of the change has a duty to inform the other. </w:t>
      </w:r>
    </w:p>
    <w:p w14:paraId="262E1DE0" w14:textId="4B022B92" w:rsidR="00607591" w:rsidRPr="00DB5088" w:rsidRDefault="00607591" w:rsidP="00607591">
      <w:pPr>
        <w:pStyle w:val="ListParagraph"/>
        <w:numPr>
          <w:ilvl w:val="3"/>
          <w:numId w:val="18"/>
        </w:numPr>
        <w:jc w:val="both"/>
        <w:rPr>
          <w:rFonts w:asciiTheme="minorHAnsi" w:hAnsiTheme="minorHAnsi" w:cstheme="minorHAnsi"/>
        </w:rPr>
      </w:pPr>
      <w:r w:rsidRPr="00DB5088">
        <w:rPr>
          <w:rFonts w:asciiTheme="minorHAnsi" w:hAnsiTheme="minorHAnsi" w:cstheme="minorHAnsi"/>
        </w:rPr>
        <w:t>Other exceptions are provided by statutes (</w:t>
      </w:r>
      <w:r w:rsidR="00B15099" w:rsidRPr="00DB5088">
        <w:rPr>
          <w:rFonts w:asciiTheme="minorHAnsi" w:hAnsiTheme="minorHAnsi" w:cstheme="minorHAnsi"/>
        </w:rPr>
        <w:t xml:space="preserve">e.g., </w:t>
      </w:r>
      <w:r w:rsidRPr="00DB5088">
        <w:rPr>
          <w:rFonts w:asciiTheme="minorHAnsi" w:hAnsiTheme="minorHAnsi" w:cstheme="minorHAnsi"/>
        </w:rPr>
        <w:t>the Truth-in-Lending Act).</w:t>
      </w:r>
    </w:p>
    <w:p w14:paraId="523CF018" w14:textId="77777777" w:rsidR="00607591" w:rsidRPr="00DB5088" w:rsidRDefault="00607591" w:rsidP="00607591">
      <w:pPr>
        <w:pStyle w:val="ListParagraph"/>
        <w:ind w:left="2160"/>
        <w:jc w:val="both"/>
        <w:rPr>
          <w:rFonts w:asciiTheme="minorHAnsi" w:hAnsiTheme="minorHAnsi" w:cstheme="minorHAnsi"/>
        </w:rPr>
      </w:pPr>
    </w:p>
    <w:p w14:paraId="06D3A928" w14:textId="77777777" w:rsidR="00607591" w:rsidRPr="00DB5088" w:rsidRDefault="00607591" w:rsidP="00607591">
      <w:pPr>
        <w:pStyle w:val="ListParagraph"/>
        <w:numPr>
          <w:ilvl w:val="1"/>
          <w:numId w:val="18"/>
        </w:numPr>
        <w:jc w:val="both"/>
        <w:rPr>
          <w:rFonts w:asciiTheme="minorHAnsi" w:hAnsiTheme="minorHAnsi" w:cstheme="minorHAnsi"/>
          <w:b/>
        </w:rPr>
      </w:pPr>
      <w:r w:rsidRPr="00DB5088">
        <w:rPr>
          <w:rFonts w:asciiTheme="minorHAnsi" w:hAnsiTheme="minorHAnsi" w:cstheme="minorHAnsi"/>
          <w:b/>
        </w:rPr>
        <w:t>In what circumstance does undue influence occur?</w:t>
      </w:r>
    </w:p>
    <w:p w14:paraId="010D0E3F" w14:textId="3B819909"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Undue influence occurs in relationships in which one party can greatly influence another, thus overcoming the other’s free will (</w:t>
      </w:r>
      <w:r w:rsidR="00B15099" w:rsidRPr="00DB5088">
        <w:rPr>
          <w:rFonts w:asciiTheme="minorHAnsi" w:hAnsiTheme="minorHAnsi" w:cstheme="minorHAnsi"/>
        </w:rPr>
        <w:t xml:space="preserve">e.g., </w:t>
      </w:r>
      <w:r w:rsidRPr="00DB5088">
        <w:rPr>
          <w:rFonts w:asciiTheme="minorHAnsi" w:hAnsiTheme="minorHAnsi" w:cstheme="minorHAnsi"/>
        </w:rPr>
        <w:t xml:space="preserve">an attorney’s inducing a client to enter into a contract that benefits the attorney may indicate undue influence).  </w:t>
      </w:r>
    </w:p>
    <w:p w14:paraId="6CE82887" w14:textId="77777777" w:rsidR="00607591" w:rsidRPr="00DB5088" w:rsidRDefault="00607591" w:rsidP="00607591">
      <w:pPr>
        <w:pStyle w:val="ListParagraph"/>
        <w:ind w:left="2160"/>
        <w:jc w:val="both"/>
        <w:rPr>
          <w:rFonts w:asciiTheme="minorHAnsi" w:hAnsiTheme="minorHAnsi" w:cstheme="minorHAnsi"/>
          <w:b/>
        </w:rPr>
      </w:pPr>
    </w:p>
    <w:p w14:paraId="2167B23D" w14:textId="77777777"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When a contract enriches one party at the expense of another who is in a fiduciary relationship with or who is dominated by the enriched party, it may be presumed that the contract was made under undue influence.  </w:t>
      </w:r>
    </w:p>
    <w:p w14:paraId="222DA275" w14:textId="77777777" w:rsidR="00607591" w:rsidRPr="00DB5088" w:rsidRDefault="00607591" w:rsidP="00607591">
      <w:pPr>
        <w:pStyle w:val="ListParagraph"/>
        <w:ind w:left="2160"/>
        <w:jc w:val="both"/>
        <w:rPr>
          <w:rFonts w:asciiTheme="minorHAnsi" w:hAnsiTheme="minorHAnsi" w:cstheme="minorHAnsi"/>
          <w:b/>
        </w:rPr>
      </w:pPr>
    </w:p>
    <w:p w14:paraId="4BBE233E" w14:textId="7DCC4283" w:rsidR="00607591" w:rsidRPr="00DB5088" w:rsidRDefault="00607591" w:rsidP="00607591">
      <w:pPr>
        <w:pStyle w:val="ListParagraph"/>
        <w:numPr>
          <w:ilvl w:val="2"/>
          <w:numId w:val="18"/>
        </w:numPr>
        <w:jc w:val="both"/>
        <w:rPr>
          <w:rFonts w:asciiTheme="minorHAnsi" w:hAnsiTheme="minorHAnsi" w:cstheme="minorHAnsi"/>
          <w:b/>
        </w:rPr>
      </w:pPr>
      <w:r w:rsidRPr="00DB5088">
        <w:rPr>
          <w:rFonts w:asciiTheme="minorHAnsi" w:hAnsiTheme="minorHAnsi" w:cstheme="minorHAnsi"/>
        </w:rPr>
        <w:t xml:space="preserve">To rebut the presumption, the enriched party must show that there was full disclosure, that consideration was adequate, and that the other party received </w:t>
      </w:r>
      <w:r w:rsidRPr="00DB5088">
        <w:rPr>
          <w:rFonts w:asciiTheme="minorHAnsi" w:hAnsiTheme="minorHAnsi" w:cstheme="minorHAnsi"/>
        </w:rPr>
        <w:lastRenderedPageBreak/>
        <w:t>independent and competent advice before completing the transaction. A contract entered into under undue influence is voidable.</w:t>
      </w:r>
    </w:p>
    <w:p w14:paraId="5D6FDBD8" w14:textId="12B2ECB1" w:rsidR="003F593E" w:rsidRPr="00DB5088" w:rsidRDefault="009B32C6" w:rsidP="00C3131E">
      <w:pPr>
        <w:pStyle w:val="Return-to-top"/>
        <w:rPr>
          <w:rStyle w:val="Hyperlink"/>
          <w:rFonts w:asciiTheme="minorHAnsi" w:hAnsiTheme="minorHAnsi"/>
          <w:noProof w:val="0"/>
        </w:rPr>
      </w:pPr>
      <w:hyperlink w:anchor="_top" w:history="1">
        <w:r w:rsidR="002F5240" w:rsidRPr="00DB5088">
          <w:rPr>
            <w:rStyle w:val="Hyperlink"/>
            <w:rFonts w:asciiTheme="minorHAnsi" w:hAnsiTheme="minorHAnsi"/>
            <w:noProof w:val="0"/>
          </w:rPr>
          <w:t>[return to top]</w:t>
        </w:r>
      </w:hyperlink>
    </w:p>
    <w:p w14:paraId="2BA20196" w14:textId="77777777" w:rsidR="00C3131E" w:rsidRPr="00DB5088" w:rsidRDefault="00C3131E" w:rsidP="00C3131E">
      <w:pPr>
        <w:pStyle w:val="Heading1"/>
      </w:pPr>
      <w:bookmarkStart w:id="37" w:name="_Toc42853189"/>
      <w:bookmarkStart w:id="38" w:name="_Toc42853359"/>
      <w:bookmarkStart w:id="39" w:name="_Toc42853190"/>
      <w:bookmarkStart w:id="40" w:name="_Toc42853360"/>
      <w:bookmarkStart w:id="41" w:name="_Toc43900143"/>
      <w:bookmarkStart w:id="42" w:name="_Toc47103192"/>
      <w:bookmarkStart w:id="43" w:name="_Toc66308264"/>
      <w:bookmarkEnd w:id="37"/>
      <w:bookmarkEnd w:id="38"/>
      <w:r w:rsidRPr="00DB5088">
        <w:t>Additional Activities and Assignments</w:t>
      </w:r>
      <w:bookmarkEnd w:id="39"/>
      <w:bookmarkEnd w:id="40"/>
      <w:bookmarkEnd w:id="41"/>
      <w:bookmarkEnd w:id="42"/>
      <w:bookmarkEnd w:id="43"/>
    </w:p>
    <w:p w14:paraId="388915F9" w14:textId="77777777" w:rsidR="00607591" w:rsidRPr="00DB5088" w:rsidRDefault="00607591" w:rsidP="00607591">
      <w:pPr>
        <w:rPr>
          <w:rFonts w:asciiTheme="minorHAnsi" w:hAnsiTheme="minorHAnsi"/>
          <w:b/>
        </w:rPr>
      </w:pPr>
    </w:p>
    <w:p w14:paraId="7E1CC2E7" w14:textId="2020901B" w:rsidR="00607591" w:rsidRPr="00DB5088" w:rsidRDefault="00607591" w:rsidP="00607591">
      <w:pPr>
        <w:pStyle w:val="ListParagraph"/>
        <w:numPr>
          <w:ilvl w:val="0"/>
          <w:numId w:val="10"/>
        </w:numPr>
        <w:jc w:val="both"/>
        <w:rPr>
          <w:rFonts w:asciiTheme="minorHAnsi" w:eastAsiaTheme="minorEastAsia" w:hAnsiTheme="minorHAnsi" w:cstheme="minorHAnsi"/>
        </w:rPr>
      </w:pPr>
      <w:r w:rsidRPr="00DB5088">
        <w:rPr>
          <w:rFonts w:asciiTheme="minorHAnsi" w:hAnsiTheme="minorHAnsi" w:cstheme="minorHAnsi"/>
          <w:b/>
          <w:bCs/>
        </w:rPr>
        <w:t>MindTap</w:t>
      </w:r>
      <w:r w:rsidR="00BB275F" w:rsidRPr="00DB5088">
        <w:rPr>
          <w:rFonts w:asciiTheme="minorHAnsi" w:hAnsiTheme="minorHAnsi" w:cstheme="minorHAnsi"/>
        </w:rPr>
        <w:t xml:space="preserve"> – </w:t>
      </w:r>
      <w:r w:rsidRPr="00DB5088">
        <w:rPr>
          <w:rFonts w:asciiTheme="minorHAnsi" w:hAnsiTheme="minorHAnsi" w:cstheme="minorHAnsi"/>
        </w:rPr>
        <w:t>Why Does Capacity Matter to Me?</w:t>
      </w:r>
    </w:p>
    <w:p w14:paraId="306E02C4" w14:textId="23031731" w:rsidR="00607591" w:rsidRPr="00DB5088" w:rsidRDefault="00607591" w:rsidP="00607591">
      <w:pPr>
        <w:pStyle w:val="ListParagraph"/>
        <w:numPr>
          <w:ilvl w:val="1"/>
          <w:numId w:val="10"/>
        </w:numPr>
        <w:jc w:val="both"/>
        <w:rPr>
          <w:rFonts w:asciiTheme="minorHAnsi" w:eastAsiaTheme="minorEastAsia" w:hAnsiTheme="minorHAnsi" w:cstheme="minorHAnsi"/>
        </w:rPr>
      </w:pPr>
      <w:r w:rsidRPr="00DB5088">
        <w:rPr>
          <w:rFonts w:asciiTheme="minorHAnsi" w:eastAsiaTheme="minorEastAsia" w:hAnsiTheme="minorHAnsi" w:cstheme="minorHAnsi"/>
        </w:rPr>
        <w:t xml:space="preserve">Online auto-graded activities connect the upcoming chapter to a real-world scenario designed to </w:t>
      </w:r>
      <w:r w:rsidR="00BB275F" w:rsidRPr="00DB5088">
        <w:rPr>
          <w:rFonts w:asciiTheme="minorHAnsi" w:eastAsiaTheme="minorEastAsia" w:hAnsiTheme="minorHAnsi" w:cstheme="minorHAnsi"/>
        </w:rPr>
        <w:t xml:space="preserve">pick </w:t>
      </w:r>
      <w:r w:rsidRPr="00DB5088">
        <w:rPr>
          <w:rFonts w:asciiTheme="minorHAnsi" w:eastAsiaTheme="minorEastAsia" w:hAnsiTheme="minorHAnsi" w:cstheme="minorHAnsi"/>
        </w:rPr>
        <w:t xml:space="preserve">engagement and emphasize relevance. Consists of 1 multiple choice question in each. </w:t>
      </w:r>
    </w:p>
    <w:p w14:paraId="076CF3F2" w14:textId="77777777" w:rsidR="00607591" w:rsidRPr="00DB5088" w:rsidRDefault="00607591" w:rsidP="00607591">
      <w:pPr>
        <w:pStyle w:val="ListParagraph"/>
        <w:ind w:left="1440"/>
        <w:jc w:val="both"/>
        <w:rPr>
          <w:rFonts w:asciiTheme="minorHAnsi" w:eastAsiaTheme="minorEastAsia" w:hAnsiTheme="minorHAnsi" w:cstheme="minorHAnsi"/>
        </w:rPr>
      </w:pPr>
    </w:p>
    <w:p w14:paraId="79D73D1D" w14:textId="489D68D3" w:rsidR="00607591" w:rsidRPr="00DB5088" w:rsidRDefault="00607591" w:rsidP="00607591">
      <w:pPr>
        <w:pStyle w:val="ListParagraph"/>
        <w:numPr>
          <w:ilvl w:val="0"/>
          <w:numId w:val="10"/>
        </w:numPr>
        <w:jc w:val="both"/>
        <w:rPr>
          <w:rFonts w:asciiTheme="minorHAnsi" w:eastAsiaTheme="minorEastAsia" w:hAnsiTheme="minorHAnsi" w:cstheme="minorHAnsi"/>
        </w:rPr>
      </w:pPr>
      <w:r w:rsidRPr="00DB5088">
        <w:rPr>
          <w:rFonts w:asciiTheme="minorHAnsi" w:hAnsiTheme="minorHAnsi" w:cstheme="minorHAnsi"/>
          <w:b/>
          <w:bCs/>
        </w:rPr>
        <w:t>Mind Tap</w:t>
      </w:r>
      <w:r w:rsidR="00BB275F" w:rsidRPr="00DB5088">
        <w:rPr>
          <w:rFonts w:asciiTheme="minorHAnsi" w:hAnsiTheme="minorHAnsi" w:cstheme="minorHAnsi"/>
        </w:rPr>
        <w:t xml:space="preserve"> – </w:t>
      </w:r>
      <w:r w:rsidRPr="00DB5088">
        <w:rPr>
          <w:rFonts w:asciiTheme="minorHAnsi" w:hAnsiTheme="minorHAnsi" w:cstheme="minorHAnsi"/>
        </w:rPr>
        <w:t>Learn It: Capacity; Disaffirmance, Emancipation, and Ratification</w:t>
      </w:r>
    </w:p>
    <w:p w14:paraId="51507633" w14:textId="77777777" w:rsidR="00607591" w:rsidRPr="00DB5088" w:rsidRDefault="00607591" w:rsidP="00607591">
      <w:pPr>
        <w:pStyle w:val="ListParagraph"/>
        <w:numPr>
          <w:ilvl w:val="1"/>
          <w:numId w:val="10"/>
        </w:numPr>
        <w:jc w:val="both"/>
        <w:rPr>
          <w:rFonts w:asciiTheme="minorHAnsi" w:eastAsiaTheme="minorEastAsia" w:hAnsiTheme="minorHAnsi" w:cstheme="minorHAnsi"/>
        </w:rPr>
      </w:pPr>
      <w:r w:rsidRPr="00DB5088">
        <w:rPr>
          <w:rFonts w:asciiTheme="minorHAnsi" w:hAnsiTheme="minorHAnsi" w:cstheme="minorHAnsi"/>
        </w:rPr>
        <w:t>Get familiar with one of the key concepts from the chapter.</w:t>
      </w:r>
    </w:p>
    <w:p w14:paraId="16D35553" w14:textId="77777777" w:rsidR="00607591" w:rsidRPr="00DB5088" w:rsidRDefault="00607591" w:rsidP="00607591">
      <w:pPr>
        <w:pStyle w:val="ListParagraph"/>
        <w:ind w:left="1440"/>
        <w:jc w:val="both"/>
        <w:rPr>
          <w:rFonts w:asciiTheme="minorHAnsi" w:eastAsiaTheme="minorEastAsia" w:hAnsiTheme="minorHAnsi" w:cstheme="minorHAnsi"/>
        </w:rPr>
      </w:pPr>
    </w:p>
    <w:p w14:paraId="447D1FFA" w14:textId="59CB3F11" w:rsidR="00607591" w:rsidRPr="00DB5088" w:rsidRDefault="00607591" w:rsidP="00607591">
      <w:pPr>
        <w:pStyle w:val="ListParagraph"/>
        <w:numPr>
          <w:ilvl w:val="0"/>
          <w:numId w:val="10"/>
        </w:numPr>
        <w:jc w:val="both"/>
        <w:rPr>
          <w:rFonts w:asciiTheme="minorHAnsi" w:eastAsiaTheme="minorEastAsia" w:hAnsiTheme="minorHAnsi" w:cstheme="minorHAnsi"/>
        </w:rPr>
      </w:pPr>
      <w:r w:rsidRPr="00DB5088">
        <w:rPr>
          <w:rFonts w:asciiTheme="minorHAnsi" w:hAnsiTheme="minorHAnsi" w:cstheme="minorHAnsi"/>
          <w:b/>
          <w:bCs/>
        </w:rPr>
        <w:t>MindTap</w:t>
      </w:r>
      <w:r w:rsidR="00BB275F" w:rsidRPr="00DB5088">
        <w:rPr>
          <w:rFonts w:asciiTheme="minorHAnsi" w:hAnsiTheme="minorHAnsi" w:cstheme="minorHAnsi"/>
        </w:rPr>
        <w:t xml:space="preserve"> – </w:t>
      </w:r>
      <w:r w:rsidRPr="00DB5088">
        <w:rPr>
          <w:rFonts w:asciiTheme="minorHAnsi" w:hAnsiTheme="minorHAnsi" w:cstheme="minorHAnsi"/>
        </w:rPr>
        <w:t>Check Your Understanding: Capacity and Legality</w:t>
      </w:r>
    </w:p>
    <w:p w14:paraId="0F4096F6" w14:textId="77777777" w:rsidR="00607591" w:rsidRPr="00DB5088" w:rsidRDefault="00607591" w:rsidP="00607591">
      <w:pPr>
        <w:pStyle w:val="ListParagraph"/>
        <w:numPr>
          <w:ilvl w:val="1"/>
          <w:numId w:val="10"/>
        </w:numPr>
        <w:jc w:val="both"/>
        <w:rPr>
          <w:rFonts w:asciiTheme="minorHAnsi" w:hAnsiTheme="minorHAnsi" w:cstheme="minorHAnsi"/>
        </w:rPr>
      </w:pPr>
      <w:r w:rsidRPr="00DB5088">
        <w:rPr>
          <w:rFonts w:asciiTheme="minorHAnsi" w:hAnsiTheme="minorHAnsi" w:cstheme="minorHAnsi"/>
        </w:rPr>
        <w:t xml:space="preserve">Online auto-graded activity that assesses students’ foundational knowledge of the concepts presented in this chapter. Consists of 10 multiple choice questions. </w:t>
      </w:r>
    </w:p>
    <w:p w14:paraId="3BEC0660" w14:textId="77777777" w:rsidR="00607591" w:rsidRPr="00DB5088" w:rsidRDefault="00607591" w:rsidP="00607591">
      <w:pPr>
        <w:pStyle w:val="ListParagraph"/>
        <w:ind w:left="1440"/>
        <w:jc w:val="both"/>
        <w:rPr>
          <w:rFonts w:asciiTheme="minorHAnsi" w:hAnsiTheme="minorHAnsi" w:cstheme="minorHAnsi"/>
        </w:rPr>
      </w:pPr>
    </w:p>
    <w:p w14:paraId="68BD74C1" w14:textId="653F55E7" w:rsidR="00607591" w:rsidRPr="00DB5088" w:rsidRDefault="00607591" w:rsidP="00607591">
      <w:pPr>
        <w:pStyle w:val="ListParagraph"/>
        <w:numPr>
          <w:ilvl w:val="0"/>
          <w:numId w:val="10"/>
        </w:numPr>
        <w:jc w:val="both"/>
        <w:rPr>
          <w:rFonts w:asciiTheme="minorHAnsi" w:eastAsiaTheme="minorEastAsia" w:hAnsiTheme="minorHAnsi" w:cstheme="minorHAnsi"/>
        </w:rPr>
      </w:pPr>
      <w:r w:rsidRPr="00DB5088">
        <w:rPr>
          <w:rFonts w:asciiTheme="minorHAnsi" w:hAnsiTheme="minorHAnsi" w:cstheme="minorHAnsi"/>
          <w:b/>
          <w:bCs/>
        </w:rPr>
        <w:t>MindTap</w:t>
      </w:r>
      <w:r w:rsidR="00BB275F" w:rsidRPr="00DB5088">
        <w:rPr>
          <w:rFonts w:asciiTheme="minorHAnsi" w:hAnsiTheme="minorHAnsi" w:cstheme="minorHAnsi"/>
        </w:rPr>
        <w:t xml:space="preserve"> – </w:t>
      </w:r>
      <w:r w:rsidRPr="00DB5088">
        <w:rPr>
          <w:rFonts w:asciiTheme="minorHAnsi" w:hAnsiTheme="minorHAnsi" w:cstheme="minorHAnsi"/>
        </w:rPr>
        <w:t>Case Problem Analysis: Age of Majority</w:t>
      </w:r>
    </w:p>
    <w:p w14:paraId="4734EED3" w14:textId="5706AB8E" w:rsidR="00607591" w:rsidRPr="00DB5088" w:rsidRDefault="00607591" w:rsidP="00607591">
      <w:pPr>
        <w:pStyle w:val="ListParagraph"/>
        <w:numPr>
          <w:ilvl w:val="1"/>
          <w:numId w:val="10"/>
        </w:numPr>
        <w:jc w:val="both"/>
        <w:rPr>
          <w:rFonts w:asciiTheme="minorHAnsi" w:hAnsiTheme="minorHAnsi" w:cstheme="minorHAnsi"/>
        </w:rPr>
      </w:pPr>
      <w:r w:rsidRPr="00DB5088">
        <w:rPr>
          <w:rFonts w:asciiTheme="minorHAnsi" w:hAnsiTheme="minorHAnsi" w:cstheme="minorHAnsi"/>
        </w:rPr>
        <w:t>Online auto-graded activity that first walks students through a fact pattern</w:t>
      </w:r>
      <w:r w:rsidR="00BB275F" w:rsidRPr="00DB5088">
        <w:rPr>
          <w:rFonts w:asciiTheme="minorHAnsi" w:hAnsiTheme="minorHAnsi" w:cstheme="minorHAnsi"/>
        </w:rPr>
        <w:t>,</w:t>
      </w:r>
      <w:r w:rsidRPr="00DB5088">
        <w:rPr>
          <w:rFonts w:asciiTheme="minorHAnsi" w:hAnsiTheme="minorHAnsi" w:cstheme="minorHAnsi"/>
        </w:rPr>
        <w:t xml:space="preserve"> and then asks them to answer similar questions with slight variations in the fact pattern. Consists of approximately 5 fill</w:t>
      </w:r>
      <w:r w:rsidR="00BB275F" w:rsidRPr="00DB5088">
        <w:rPr>
          <w:rFonts w:asciiTheme="minorHAnsi" w:hAnsiTheme="minorHAnsi" w:cstheme="minorHAnsi"/>
        </w:rPr>
        <w:t>-</w:t>
      </w:r>
      <w:r w:rsidRPr="00DB5088">
        <w:rPr>
          <w:rFonts w:asciiTheme="minorHAnsi" w:hAnsiTheme="minorHAnsi" w:cstheme="minorHAnsi"/>
        </w:rPr>
        <w:t>in</w:t>
      </w:r>
      <w:r w:rsidR="00BB275F" w:rsidRPr="00DB5088">
        <w:rPr>
          <w:rFonts w:asciiTheme="minorHAnsi" w:hAnsiTheme="minorHAnsi" w:cstheme="minorHAnsi"/>
        </w:rPr>
        <w:t>-</w:t>
      </w:r>
      <w:r w:rsidRPr="00DB5088">
        <w:rPr>
          <w:rFonts w:asciiTheme="minorHAnsi" w:hAnsiTheme="minorHAnsi" w:cstheme="minorHAnsi"/>
        </w:rPr>
        <w:t>the</w:t>
      </w:r>
      <w:r w:rsidR="00BB275F" w:rsidRPr="00DB5088">
        <w:rPr>
          <w:rFonts w:asciiTheme="minorHAnsi" w:hAnsiTheme="minorHAnsi" w:cstheme="minorHAnsi"/>
        </w:rPr>
        <w:t>-</w:t>
      </w:r>
      <w:r w:rsidRPr="00DB5088">
        <w:rPr>
          <w:rFonts w:asciiTheme="minorHAnsi" w:hAnsiTheme="minorHAnsi" w:cstheme="minorHAnsi"/>
        </w:rPr>
        <w:t xml:space="preserve">blank questions. </w:t>
      </w:r>
    </w:p>
    <w:p w14:paraId="54BADEE8" w14:textId="77777777" w:rsidR="00607591" w:rsidRPr="00DB5088" w:rsidRDefault="00607591" w:rsidP="00607591">
      <w:pPr>
        <w:pStyle w:val="ListParagraph"/>
        <w:ind w:left="1440"/>
        <w:jc w:val="both"/>
        <w:rPr>
          <w:rFonts w:asciiTheme="minorHAnsi" w:hAnsiTheme="minorHAnsi" w:cstheme="minorHAnsi"/>
        </w:rPr>
      </w:pPr>
    </w:p>
    <w:p w14:paraId="20064459" w14:textId="35F03A6E" w:rsidR="00607591" w:rsidRPr="00DB5088" w:rsidRDefault="00607591" w:rsidP="00607591">
      <w:pPr>
        <w:pStyle w:val="ListParagraph"/>
        <w:numPr>
          <w:ilvl w:val="0"/>
          <w:numId w:val="10"/>
        </w:numPr>
        <w:jc w:val="both"/>
        <w:rPr>
          <w:rFonts w:asciiTheme="minorHAnsi" w:eastAsiaTheme="minorEastAsia" w:hAnsiTheme="minorHAnsi" w:cstheme="minorHAnsi"/>
        </w:rPr>
      </w:pPr>
      <w:r w:rsidRPr="00DB5088">
        <w:rPr>
          <w:rFonts w:asciiTheme="minorHAnsi" w:hAnsiTheme="minorHAnsi" w:cstheme="minorHAnsi"/>
          <w:b/>
          <w:bCs/>
        </w:rPr>
        <w:t>MindTap</w:t>
      </w:r>
      <w:r w:rsidR="00BB275F" w:rsidRPr="00DB5088">
        <w:rPr>
          <w:rFonts w:asciiTheme="minorHAnsi" w:hAnsiTheme="minorHAnsi" w:cstheme="minorHAnsi"/>
        </w:rPr>
        <w:t xml:space="preserve"> – </w:t>
      </w:r>
      <w:r w:rsidRPr="00DB5088">
        <w:rPr>
          <w:rFonts w:asciiTheme="minorHAnsi" w:hAnsiTheme="minorHAnsi" w:cstheme="minorHAnsi"/>
        </w:rPr>
        <w:t xml:space="preserve">Brief Hypotheticals: Capacity and Legality </w:t>
      </w:r>
    </w:p>
    <w:p w14:paraId="2B78CA8C" w14:textId="20D45F28" w:rsidR="00607591" w:rsidRPr="00DB5088" w:rsidRDefault="00607591" w:rsidP="00607591">
      <w:pPr>
        <w:pStyle w:val="ListParagraph"/>
        <w:numPr>
          <w:ilvl w:val="1"/>
          <w:numId w:val="10"/>
        </w:numPr>
        <w:jc w:val="both"/>
        <w:rPr>
          <w:rFonts w:asciiTheme="minorHAnsi" w:hAnsiTheme="minorHAnsi" w:cstheme="minorHAnsi"/>
        </w:rPr>
      </w:pPr>
      <w:r w:rsidRPr="00DB5088">
        <w:rPr>
          <w:rFonts w:asciiTheme="minorHAnsi" w:hAnsiTheme="minorHAnsi" w:cstheme="minorHAnsi"/>
        </w:rPr>
        <w:t>Online auto-graded activity that presents 5 fact patterns in which students are asked to apply the concepts of the chapter</w:t>
      </w:r>
      <w:r w:rsidR="00BB275F" w:rsidRPr="00DB5088">
        <w:rPr>
          <w:rFonts w:asciiTheme="minorHAnsi" w:hAnsiTheme="minorHAnsi" w:cstheme="minorHAnsi"/>
        </w:rPr>
        <w:t>, and</w:t>
      </w:r>
      <w:r w:rsidRPr="00DB5088">
        <w:rPr>
          <w:rFonts w:asciiTheme="minorHAnsi" w:hAnsiTheme="minorHAnsi" w:cstheme="minorHAnsi"/>
        </w:rPr>
        <w:t xml:space="preserve"> to come up with a legal conclusion. Consists of 5 multiple choice questions. </w:t>
      </w:r>
    </w:p>
    <w:p w14:paraId="53FF29E3" w14:textId="77777777" w:rsidR="00607591" w:rsidRPr="00DB5088" w:rsidRDefault="00607591" w:rsidP="00607591">
      <w:pPr>
        <w:rPr>
          <w:rFonts w:asciiTheme="minorHAnsi" w:hAnsiTheme="minorHAnsi"/>
        </w:rPr>
      </w:pPr>
    </w:p>
    <w:bookmarkStart w:id="44" w:name="_Toc42853191"/>
    <w:bookmarkStart w:id="45" w:name="_Toc42853361"/>
    <w:p w14:paraId="7EF6B8CF" w14:textId="77777777" w:rsidR="00607591" w:rsidRPr="00DB5088" w:rsidRDefault="00607591" w:rsidP="00607591">
      <w:pPr>
        <w:pStyle w:val="Return-to-top"/>
        <w:rPr>
          <w:rFonts w:asciiTheme="minorHAnsi" w:hAnsiTheme="minorHAnsi"/>
          <w:b/>
          <w:bCs/>
          <w:noProof/>
          <w:color w:val="0563C1" w:themeColor="hyperlink"/>
          <w:u w:val="single"/>
        </w:rPr>
      </w:pPr>
      <w:r w:rsidRPr="00DB5088">
        <w:rPr>
          <w:rStyle w:val="Hyperlink"/>
          <w:rFonts w:asciiTheme="minorHAnsi" w:hAnsiTheme="minorHAnsi"/>
        </w:rPr>
        <w:fldChar w:fldCharType="begin"/>
      </w:r>
      <w:r w:rsidRPr="00DB5088">
        <w:rPr>
          <w:rStyle w:val="Hyperlink"/>
          <w:rFonts w:asciiTheme="minorHAnsi" w:hAnsiTheme="minorHAnsi"/>
        </w:rPr>
        <w:instrText xml:space="preserve"> HYPERLINK \l "_top" </w:instrText>
      </w:r>
      <w:r w:rsidRPr="00DB5088">
        <w:rPr>
          <w:rStyle w:val="Hyperlink"/>
          <w:rFonts w:asciiTheme="minorHAnsi" w:hAnsiTheme="minorHAnsi"/>
        </w:rPr>
        <w:fldChar w:fldCharType="separate"/>
      </w:r>
      <w:r w:rsidRPr="00DB5088">
        <w:rPr>
          <w:rStyle w:val="Hyperlink"/>
          <w:rFonts w:asciiTheme="minorHAnsi" w:hAnsiTheme="minorHAnsi"/>
        </w:rPr>
        <w:t>[return to top]</w:t>
      </w:r>
      <w:r w:rsidRPr="00DB5088">
        <w:rPr>
          <w:rStyle w:val="Hyperlink"/>
          <w:rFonts w:asciiTheme="minorHAnsi" w:hAnsiTheme="minorHAnsi"/>
        </w:rPr>
        <w:fldChar w:fldCharType="end"/>
      </w:r>
      <w:bookmarkStart w:id="46" w:name="_Toc43900144"/>
    </w:p>
    <w:p w14:paraId="5A1CEB1D" w14:textId="77777777" w:rsidR="00607591" w:rsidRPr="00DB5088" w:rsidRDefault="00607591" w:rsidP="00607591">
      <w:pPr>
        <w:pStyle w:val="Heading1"/>
      </w:pPr>
      <w:bookmarkStart w:id="47" w:name="_Toc62470753"/>
      <w:bookmarkStart w:id="48" w:name="_Toc64110540"/>
      <w:bookmarkStart w:id="49" w:name="_Toc66308265"/>
      <w:r w:rsidRPr="00DB5088">
        <w:t>Additional Resources</w:t>
      </w:r>
      <w:bookmarkEnd w:id="46"/>
      <w:bookmarkEnd w:id="47"/>
      <w:bookmarkEnd w:id="48"/>
      <w:bookmarkEnd w:id="49"/>
      <w:r w:rsidRPr="00DB5088">
        <w:t xml:space="preserve"> </w:t>
      </w:r>
    </w:p>
    <w:p w14:paraId="22749293" w14:textId="77777777" w:rsidR="00607591" w:rsidRPr="00DB5088" w:rsidRDefault="00607591" w:rsidP="00607591">
      <w:pPr>
        <w:rPr>
          <w:rFonts w:asciiTheme="minorHAnsi" w:hAnsiTheme="minorHAnsi"/>
        </w:rPr>
      </w:pPr>
    </w:p>
    <w:p w14:paraId="6D27DF7A" w14:textId="77777777" w:rsidR="00607591" w:rsidRPr="00DB5088" w:rsidRDefault="00607591" w:rsidP="00607591">
      <w:pPr>
        <w:pStyle w:val="Heading2"/>
      </w:pPr>
      <w:bookmarkStart w:id="50" w:name="_Toc43900145"/>
      <w:bookmarkStart w:id="51" w:name="_Toc62470754"/>
      <w:bookmarkStart w:id="52" w:name="_Toc64110541"/>
      <w:bookmarkStart w:id="53" w:name="_Toc66308266"/>
      <w:bookmarkEnd w:id="44"/>
      <w:bookmarkEnd w:id="45"/>
      <w:r w:rsidRPr="00DB5088">
        <w:t>Cengage Video Resource</w:t>
      </w:r>
      <w:bookmarkEnd w:id="50"/>
      <w:r w:rsidRPr="00DB5088">
        <w:t>s</w:t>
      </w:r>
      <w:bookmarkEnd w:id="51"/>
      <w:bookmarkEnd w:id="52"/>
      <w:bookmarkEnd w:id="53"/>
    </w:p>
    <w:p w14:paraId="2DB52F80" w14:textId="77777777" w:rsidR="00607591" w:rsidRPr="00DB5088" w:rsidRDefault="00607591" w:rsidP="00607591">
      <w:pPr>
        <w:pStyle w:val="Return-to-top"/>
        <w:rPr>
          <w:rFonts w:asciiTheme="minorHAnsi" w:hAnsiTheme="minorHAnsi"/>
          <w:b/>
        </w:rPr>
      </w:pPr>
    </w:p>
    <w:p w14:paraId="1AEC15CC" w14:textId="77777777" w:rsidR="00607591" w:rsidRPr="00DB5088" w:rsidRDefault="00607591" w:rsidP="00607591">
      <w:pPr>
        <w:pStyle w:val="Return-to-top"/>
        <w:numPr>
          <w:ilvl w:val="0"/>
          <w:numId w:val="47"/>
        </w:numPr>
        <w:rPr>
          <w:rFonts w:asciiTheme="minorHAnsi" w:hAnsiTheme="minorHAnsi"/>
        </w:rPr>
      </w:pPr>
      <w:r w:rsidRPr="00DB5088">
        <w:rPr>
          <w:rFonts w:asciiTheme="minorHAnsi" w:hAnsiTheme="minorHAnsi"/>
        </w:rPr>
        <w:t>MindTap Quick Lesson Videos:</w:t>
      </w:r>
    </w:p>
    <w:p w14:paraId="6E0CF3D8" w14:textId="79CD42B8" w:rsidR="00607591" w:rsidRPr="00DB5088" w:rsidRDefault="00607591" w:rsidP="00607591">
      <w:pPr>
        <w:pStyle w:val="Return-to-top"/>
        <w:numPr>
          <w:ilvl w:val="1"/>
          <w:numId w:val="47"/>
        </w:numPr>
        <w:rPr>
          <w:rFonts w:asciiTheme="minorHAnsi" w:hAnsiTheme="minorHAnsi"/>
        </w:rPr>
      </w:pPr>
      <w:r w:rsidRPr="00DB5088">
        <w:rPr>
          <w:rFonts w:asciiTheme="minorHAnsi" w:hAnsiTheme="minorHAnsi"/>
        </w:rPr>
        <w:t>Contract Capacity. Duration 2:21 minutes.</w:t>
      </w:r>
    </w:p>
    <w:p w14:paraId="52858793" w14:textId="7F62E122" w:rsidR="00AD4E5C" w:rsidRPr="00DB5088" w:rsidRDefault="00AD4E5C" w:rsidP="00607591">
      <w:pPr>
        <w:pStyle w:val="Return-to-top"/>
        <w:numPr>
          <w:ilvl w:val="1"/>
          <w:numId w:val="47"/>
        </w:numPr>
        <w:rPr>
          <w:rFonts w:asciiTheme="minorHAnsi" w:hAnsiTheme="minorHAnsi"/>
        </w:rPr>
      </w:pPr>
      <w:r w:rsidRPr="00DB5088">
        <w:rPr>
          <w:rFonts w:asciiTheme="minorHAnsi" w:hAnsiTheme="minorHAnsi"/>
        </w:rPr>
        <w:t xml:space="preserve">Discharge of a Contractual Obligation. Duration 2:28 minutes. </w:t>
      </w:r>
    </w:p>
    <w:p w14:paraId="01F3A347" w14:textId="77777777" w:rsidR="00607591" w:rsidRPr="00DB5088" w:rsidRDefault="00607591" w:rsidP="00607591">
      <w:pPr>
        <w:pStyle w:val="Return-to-top"/>
        <w:numPr>
          <w:ilvl w:val="1"/>
          <w:numId w:val="47"/>
        </w:numPr>
        <w:rPr>
          <w:rFonts w:asciiTheme="minorHAnsi" w:hAnsiTheme="minorHAnsi"/>
        </w:rPr>
      </w:pPr>
      <w:r w:rsidRPr="00DB5088">
        <w:rPr>
          <w:rFonts w:asciiTheme="minorHAnsi" w:hAnsiTheme="minorHAnsi"/>
        </w:rPr>
        <w:t>Promissory Estoppel. Duration 3:05 minutes.</w:t>
      </w:r>
    </w:p>
    <w:p w14:paraId="7ACB8D5E" w14:textId="77777777" w:rsidR="00607591" w:rsidRPr="00DB5088" w:rsidRDefault="00607591" w:rsidP="00607591">
      <w:pPr>
        <w:pStyle w:val="Return-to-top"/>
        <w:numPr>
          <w:ilvl w:val="1"/>
          <w:numId w:val="47"/>
        </w:numPr>
        <w:rPr>
          <w:rFonts w:asciiTheme="minorHAnsi" w:hAnsiTheme="minorHAnsi"/>
        </w:rPr>
      </w:pPr>
      <w:r w:rsidRPr="00DB5088">
        <w:rPr>
          <w:rFonts w:asciiTheme="minorHAnsi" w:hAnsiTheme="minorHAnsi"/>
        </w:rPr>
        <w:lastRenderedPageBreak/>
        <w:t>Quasi-Contracts. Duration 2:59 minutes.</w:t>
      </w:r>
    </w:p>
    <w:p w14:paraId="4CCC9A57" w14:textId="5C4F68A5" w:rsidR="00A72BB6" w:rsidRPr="00DB5088" w:rsidRDefault="00A72BB6" w:rsidP="00836486">
      <w:pPr>
        <w:pStyle w:val="Return-to-top"/>
        <w:rPr>
          <w:rFonts w:asciiTheme="minorHAnsi" w:hAnsiTheme="minorHAnsi"/>
        </w:rPr>
      </w:pPr>
    </w:p>
    <w:sectPr w:rsidR="00A72BB6" w:rsidRPr="00DB5088"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D4F0" w14:textId="77777777" w:rsidR="009B32C6" w:rsidRDefault="009B32C6" w:rsidP="00F45FCA">
      <w:r>
        <w:separator/>
      </w:r>
    </w:p>
  </w:endnote>
  <w:endnote w:type="continuationSeparator" w:id="0">
    <w:p w14:paraId="4AC2073C" w14:textId="77777777" w:rsidR="009B32C6" w:rsidRDefault="009B32C6" w:rsidP="00F45FCA">
      <w:r>
        <w:continuationSeparator/>
      </w:r>
    </w:p>
  </w:endnote>
  <w:endnote w:type="continuationNotice" w:id="1">
    <w:p w14:paraId="587B702A" w14:textId="77777777" w:rsidR="009B32C6" w:rsidRDefault="009B32C6"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32DD8F8E" w:rsidR="000C279A" w:rsidRPr="00932C78" w:rsidRDefault="000C279A"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0C279A" w:rsidRPr="00276104" w:rsidRDefault="000C279A"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0C279A" w:rsidRPr="00276104" w:rsidRDefault="000C279A"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DB5088">
          <w:rPr>
            <w:b/>
            <w:bCs/>
            <w:noProof/>
            <w:color w:val="FFFFFF" w:themeColor="background1"/>
          </w:rPr>
          <w:t>4</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2268A" w14:textId="77777777" w:rsidR="009B32C6" w:rsidRDefault="009B32C6" w:rsidP="00F45FCA">
      <w:r>
        <w:separator/>
      </w:r>
    </w:p>
  </w:footnote>
  <w:footnote w:type="continuationSeparator" w:id="0">
    <w:p w14:paraId="15FDC906" w14:textId="77777777" w:rsidR="009B32C6" w:rsidRDefault="009B32C6" w:rsidP="00F45FCA">
      <w:r>
        <w:continuationSeparator/>
      </w:r>
    </w:p>
  </w:footnote>
  <w:footnote w:type="continuationNotice" w:id="1">
    <w:p w14:paraId="0F1DA60E" w14:textId="77777777" w:rsidR="009B32C6" w:rsidRDefault="009B32C6"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AE3D6" w14:textId="20647477" w:rsidR="00392C8A" w:rsidRDefault="000C279A" w:rsidP="00392C8A">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 xml:space="preserve">Instructor </w:t>
    </w:r>
    <w:r w:rsidR="00392C8A" w:rsidRPr="00420308">
      <w:rPr>
        <w:rFonts w:asciiTheme="minorHAnsi" w:hAnsiTheme="minorHAnsi" w:cstheme="minorHAnsi"/>
        <w:sz w:val="22"/>
        <w:szCs w:val="22"/>
      </w:rPr>
      <w:t xml:space="preserve">Manual: Miller, Business Law Today – </w:t>
    </w:r>
    <w:r w:rsidR="00607591">
      <w:rPr>
        <w:rFonts w:asciiTheme="minorHAnsi" w:hAnsiTheme="minorHAnsi" w:cstheme="minorHAnsi"/>
        <w:sz w:val="22"/>
        <w:szCs w:val="22"/>
      </w:rPr>
      <w:t>Comprehensive Edition Text and</w:t>
    </w:r>
    <w:r w:rsidR="00392C8A" w:rsidRPr="00420308">
      <w:rPr>
        <w:rFonts w:asciiTheme="minorHAnsi" w:hAnsiTheme="minorHAnsi" w:cstheme="minorHAnsi"/>
        <w:sz w:val="22"/>
        <w:szCs w:val="22"/>
      </w:rPr>
      <w:t xml:space="preserve"> Cases 13e 2022,</w:t>
    </w:r>
  </w:p>
  <w:p w14:paraId="72635205" w14:textId="372E0524" w:rsidR="00392C8A" w:rsidRPr="00420308" w:rsidRDefault="00607591" w:rsidP="00392C8A">
    <w:pPr>
      <w:pStyle w:val="Page-header-with-book-title"/>
      <w:spacing w:after="0"/>
      <w:jc w:val="left"/>
      <w:rPr>
        <w:rFonts w:asciiTheme="minorHAnsi" w:hAnsiTheme="minorHAnsi" w:cstheme="minorHAnsi"/>
        <w:sz w:val="22"/>
        <w:szCs w:val="22"/>
      </w:rPr>
    </w:pPr>
    <w:r w:rsidRPr="00FF12CF">
      <w:rPr>
        <w:rFonts w:ascii="Calibri" w:eastAsia="Times New Roman" w:hAnsi="Calibri" w:cs="Calibri"/>
        <w:color w:val="000000"/>
        <w:sz w:val="22"/>
        <w:szCs w:val="22"/>
      </w:rPr>
      <w:t>9780357634783</w:t>
    </w:r>
    <w:r w:rsidR="00392C8A" w:rsidRPr="00420308">
      <w:rPr>
        <w:rFonts w:asciiTheme="minorHAnsi" w:hAnsiTheme="minorHAnsi" w:cstheme="minorHAnsi"/>
        <w:sz w:val="22"/>
        <w:szCs w:val="22"/>
      </w:rPr>
      <w:t xml:space="preserve">; Chapter </w:t>
    </w:r>
    <w:r>
      <w:rPr>
        <w:rFonts w:asciiTheme="minorHAnsi" w:hAnsiTheme="minorHAnsi" w:cstheme="minorHAnsi"/>
        <w:sz w:val="22"/>
        <w:szCs w:val="22"/>
      </w:rPr>
      <w:t>13</w:t>
    </w:r>
    <w:r w:rsidR="00392C8A">
      <w:rPr>
        <w:rFonts w:asciiTheme="minorHAnsi" w:hAnsiTheme="minorHAnsi" w:cstheme="minorHAnsi"/>
        <w:sz w:val="22"/>
        <w:szCs w:val="22"/>
      </w:rPr>
      <w:t xml:space="preserve">: </w:t>
    </w:r>
    <w:r>
      <w:rPr>
        <w:rFonts w:asciiTheme="minorHAnsi" w:hAnsiTheme="minorHAnsi" w:cstheme="minorHAnsi"/>
        <w:sz w:val="22"/>
        <w:szCs w:val="22"/>
      </w:rPr>
      <w:t>Capacity and Legality</w:t>
    </w:r>
  </w:p>
  <w:p w14:paraId="6AECFB89" w14:textId="1A964B7E" w:rsidR="00C15A5E" w:rsidRDefault="00C15A5E" w:rsidP="00392C8A">
    <w:pPr>
      <w:pStyle w:val="Page-header-with-book-title"/>
      <w:spacing w:after="0"/>
      <w:jc w:val="left"/>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266EB424"/>
    <w:lvl w:ilvl="0" w:tplc="F5F0BA0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7214EF66">
      <w:start w:val="1"/>
      <w:numFmt w:val="lowerRoman"/>
      <w:lvlText w:val="%3."/>
      <w:lvlJc w:val="right"/>
      <w:pPr>
        <w:ind w:left="2160" w:hanging="180"/>
      </w:pPr>
      <w:rPr>
        <w:b w:val="0"/>
        <w:i w:val="0"/>
      </w:rPr>
    </w:lvl>
    <w:lvl w:ilvl="3" w:tplc="2A1E4678">
      <w:start w:val="1"/>
      <w:numFmt w:val="decimal"/>
      <w:lvlText w:val="%4."/>
      <w:lvlJc w:val="left"/>
      <w:pPr>
        <w:ind w:left="2880" w:hanging="360"/>
      </w:pPr>
      <w:rPr>
        <w:b w:val="0"/>
      </w:rPr>
    </w:lvl>
    <w:lvl w:ilvl="4" w:tplc="821E2E9E">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13E"/>
    <w:multiLevelType w:val="hybridMultilevel"/>
    <w:tmpl w:val="5DEA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4"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5"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7"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9"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621594"/>
    <w:multiLevelType w:val="hybridMultilevel"/>
    <w:tmpl w:val="215C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3"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6"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7"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8"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9"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0"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2"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4"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5"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7"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F4A20"/>
    <w:multiLevelType w:val="hybridMultilevel"/>
    <w:tmpl w:val="8DF4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2"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5"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7" w15:restartNumberingAfterBreak="0">
    <w:nsid w:val="787D3211"/>
    <w:multiLevelType w:val="hybridMultilevel"/>
    <w:tmpl w:val="62D03BE2"/>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B9103812">
      <w:start w:val="1"/>
      <w:numFmt w:val="decimal"/>
      <w:lvlText w:val="%4."/>
      <w:lvlJc w:val="left"/>
      <w:pPr>
        <w:ind w:left="2880" w:hanging="360"/>
      </w:pPr>
      <w:rPr>
        <w:b w:val="0"/>
      </w:r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8"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4"/>
  </w:num>
  <w:num w:numId="3">
    <w:abstractNumId w:val="25"/>
  </w:num>
  <w:num w:numId="4">
    <w:abstractNumId w:val="22"/>
  </w:num>
  <w:num w:numId="5">
    <w:abstractNumId w:val="27"/>
  </w:num>
  <w:num w:numId="6">
    <w:abstractNumId w:val="31"/>
  </w:num>
  <w:num w:numId="7">
    <w:abstractNumId w:val="14"/>
  </w:num>
  <w:num w:numId="8">
    <w:abstractNumId w:val="28"/>
  </w:num>
  <w:num w:numId="9">
    <w:abstractNumId w:val="18"/>
  </w:num>
  <w:num w:numId="10">
    <w:abstractNumId w:val="13"/>
  </w:num>
  <w:num w:numId="11">
    <w:abstractNumId w:val="41"/>
  </w:num>
  <w:num w:numId="12">
    <w:abstractNumId w:val="26"/>
  </w:num>
  <w:num w:numId="13">
    <w:abstractNumId w:val="16"/>
  </w:num>
  <w:num w:numId="14">
    <w:abstractNumId w:val="29"/>
  </w:num>
  <w:num w:numId="15">
    <w:abstractNumId w:val="5"/>
  </w:num>
  <w:num w:numId="16">
    <w:abstractNumId w:val="33"/>
  </w:num>
  <w:num w:numId="17">
    <w:abstractNumId w:val="6"/>
  </w:num>
  <w:num w:numId="18">
    <w:abstractNumId w:val="47"/>
  </w:num>
  <w:num w:numId="19">
    <w:abstractNumId w:val="34"/>
  </w:num>
  <w:num w:numId="20">
    <w:abstractNumId w:val="46"/>
  </w:num>
  <w:num w:numId="21">
    <w:abstractNumId w:val="17"/>
  </w:num>
  <w:num w:numId="22">
    <w:abstractNumId w:val="9"/>
  </w:num>
  <w:num w:numId="23">
    <w:abstractNumId w:val="40"/>
  </w:num>
  <w:num w:numId="24">
    <w:abstractNumId w:val="20"/>
  </w:num>
  <w:num w:numId="25">
    <w:abstractNumId w:val="24"/>
  </w:num>
  <w:num w:numId="26">
    <w:abstractNumId w:val="19"/>
  </w:num>
  <w:num w:numId="27">
    <w:abstractNumId w:val="15"/>
  </w:num>
  <w:num w:numId="28">
    <w:abstractNumId w:val="3"/>
  </w:num>
  <w:num w:numId="29">
    <w:abstractNumId w:val="8"/>
  </w:num>
  <w:num w:numId="30">
    <w:abstractNumId w:val="23"/>
  </w:num>
  <w:num w:numId="31">
    <w:abstractNumId w:val="38"/>
  </w:num>
  <w:num w:numId="32">
    <w:abstractNumId w:val="48"/>
  </w:num>
  <w:num w:numId="33">
    <w:abstractNumId w:val="0"/>
  </w:num>
  <w:num w:numId="34">
    <w:abstractNumId w:val="42"/>
  </w:num>
  <w:num w:numId="35">
    <w:abstractNumId w:val="10"/>
  </w:num>
  <w:num w:numId="36">
    <w:abstractNumId w:val="1"/>
  </w:num>
  <w:num w:numId="37">
    <w:abstractNumId w:val="32"/>
  </w:num>
  <w:num w:numId="38">
    <w:abstractNumId w:val="4"/>
  </w:num>
  <w:num w:numId="39">
    <w:abstractNumId w:val="37"/>
  </w:num>
  <w:num w:numId="40">
    <w:abstractNumId w:val="7"/>
  </w:num>
  <w:num w:numId="41">
    <w:abstractNumId w:val="11"/>
  </w:num>
  <w:num w:numId="42">
    <w:abstractNumId w:val="2"/>
  </w:num>
  <w:num w:numId="43">
    <w:abstractNumId w:val="43"/>
  </w:num>
  <w:num w:numId="44">
    <w:abstractNumId w:val="30"/>
  </w:num>
  <w:num w:numId="45">
    <w:abstractNumId w:val="21"/>
  </w:num>
  <w:num w:numId="46">
    <w:abstractNumId w:val="39"/>
  </w:num>
  <w:num w:numId="47">
    <w:abstractNumId w:val="12"/>
  </w:num>
  <w:num w:numId="48">
    <w:abstractNumId w:val="4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0B7"/>
    <w:rsid w:val="00004CFC"/>
    <w:rsid w:val="000063C0"/>
    <w:rsid w:val="00007006"/>
    <w:rsid w:val="0000744D"/>
    <w:rsid w:val="0001182D"/>
    <w:rsid w:val="00011B3E"/>
    <w:rsid w:val="00013862"/>
    <w:rsid w:val="000138A1"/>
    <w:rsid w:val="00015502"/>
    <w:rsid w:val="00015660"/>
    <w:rsid w:val="000158D2"/>
    <w:rsid w:val="000178FA"/>
    <w:rsid w:val="000205BB"/>
    <w:rsid w:val="0002186E"/>
    <w:rsid w:val="000219A9"/>
    <w:rsid w:val="00025B5C"/>
    <w:rsid w:val="00027D9D"/>
    <w:rsid w:val="0002818E"/>
    <w:rsid w:val="00030F51"/>
    <w:rsid w:val="00031312"/>
    <w:rsid w:val="00032794"/>
    <w:rsid w:val="000327E8"/>
    <w:rsid w:val="00033A65"/>
    <w:rsid w:val="00034757"/>
    <w:rsid w:val="00034C52"/>
    <w:rsid w:val="000357B0"/>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52A"/>
    <w:rsid w:val="00087DD7"/>
    <w:rsid w:val="00090241"/>
    <w:rsid w:val="0009029B"/>
    <w:rsid w:val="00090A32"/>
    <w:rsid w:val="000919E3"/>
    <w:rsid w:val="00091BBB"/>
    <w:rsid w:val="00091C21"/>
    <w:rsid w:val="00091D38"/>
    <w:rsid w:val="000921B9"/>
    <w:rsid w:val="000923D6"/>
    <w:rsid w:val="0009253D"/>
    <w:rsid w:val="00092A95"/>
    <w:rsid w:val="000931BE"/>
    <w:rsid w:val="00094650"/>
    <w:rsid w:val="000A390A"/>
    <w:rsid w:val="000A6701"/>
    <w:rsid w:val="000A67B1"/>
    <w:rsid w:val="000A7E01"/>
    <w:rsid w:val="000B07D7"/>
    <w:rsid w:val="000B1B1D"/>
    <w:rsid w:val="000B2C54"/>
    <w:rsid w:val="000B5682"/>
    <w:rsid w:val="000B576C"/>
    <w:rsid w:val="000B79EB"/>
    <w:rsid w:val="000C000A"/>
    <w:rsid w:val="000C279A"/>
    <w:rsid w:val="000C3A01"/>
    <w:rsid w:val="000C6671"/>
    <w:rsid w:val="000D02F0"/>
    <w:rsid w:val="000D2F80"/>
    <w:rsid w:val="000D414E"/>
    <w:rsid w:val="000D4440"/>
    <w:rsid w:val="000D497E"/>
    <w:rsid w:val="000D4FEB"/>
    <w:rsid w:val="000D57FA"/>
    <w:rsid w:val="000D5A66"/>
    <w:rsid w:val="000D66C3"/>
    <w:rsid w:val="000D7B67"/>
    <w:rsid w:val="000E0E80"/>
    <w:rsid w:val="000E1B61"/>
    <w:rsid w:val="000E2D19"/>
    <w:rsid w:val="000E37A3"/>
    <w:rsid w:val="000E3CE9"/>
    <w:rsid w:val="000E5517"/>
    <w:rsid w:val="000F0753"/>
    <w:rsid w:val="000F27D2"/>
    <w:rsid w:val="000F27F1"/>
    <w:rsid w:val="000F71DF"/>
    <w:rsid w:val="000F763A"/>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782"/>
    <w:rsid w:val="00127802"/>
    <w:rsid w:val="001314F4"/>
    <w:rsid w:val="00132AD9"/>
    <w:rsid w:val="00134B92"/>
    <w:rsid w:val="00136F3F"/>
    <w:rsid w:val="00140EE3"/>
    <w:rsid w:val="00142476"/>
    <w:rsid w:val="0014279F"/>
    <w:rsid w:val="00146561"/>
    <w:rsid w:val="00146F8B"/>
    <w:rsid w:val="00150D69"/>
    <w:rsid w:val="00151500"/>
    <w:rsid w:val="00152CDC"/>
    <w:rsid w:val="00153877"/>
    <w:rsid w:val="00154ED1"/>
    <w:rsid w:val="00155183"/>
    <w:rsid w:val="0015771C"/>
    <w:rsid w:val="00157D08"/>
    <w:rsid w:val="0016163C"/>
    <w:rsid w:val="001620CB"/>
    <w:rsid w:val="001655CA"/>
    <w:rsid w:val="001664AC"/>
    <w:rsid w:val="00166728"/>
    <w:rsid w:val="00167AB1"/>
    <w:rsid w:val="0017256C"/>
    <w:rsid w:val="001728D1"/>
    <w:rsid w:val="00174453"/>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29ED"/>
    <w:rsid w:val="001CA5F9"/>
    <w:rsid w:val="001D0653"/>
    <w:rsid w:val="001D4054"/>
    <w:rsid w:val="001D5878"/>
    <w:rsid w:val="001D62BD"/>
    <w:rsid w:val="001E033D"/>
    <w:rsid w:val="001E454B"/>
    <w:rsid w:val="001E4C5E"/>
    <w:rsid w:val="001E4D75"/>
    <w:rsid w:val="001E6096"/>
    <w:rsid w:val="001E777C"/>
    <w:rsid w:val="001E7F49"/>
    <w:rsid w:val="001F27CB"/>
    <w:rsid w:val="001F3C76"/>
    <w:rsid w:val="001F50F9"/>
    <w:rsid w:val="001F552D"/>
    <w:rsid w:val="001F64C9"/>
    <w:rsid w:val="001F7153"/>
    <w:rsid w:val="00205D55"/>
    <w:rsid w:val="00210BF6"/>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38DC"/>
    <w:rsid w:val="00275A39"/>
    <w:rsid w:val="00275CEC"/>
    <w:rsid w:val="00277374"/>
    <w:rsid w:val="00281FEA"/>
    <w:rsid w:val="002826BE"/>
    <w:rsid w:val="00282A7A"/>
    <w:rsid w:val="00282E87"/>
    <w:rsid w:val="00286849"/>
    <w:rsid w:val="00290173"/>
    <w:rsid w:val="002901E9"/>
    <w:rsid w:val="002947B7"/>
    <w:rsid w:val="002954E7"/>
    <w:rsid w:val="00295FE1"/>
    <w:rsid w:val="0029739A"/>
    <w:rsid w:val="00297706"/>
    <w:rsid w:val="002A062F"/>
    <w:rsid w:val="002A2EC2"/>
    <w:rsid w:val="002A3533"/>
    <w:rsid w:val="002A7CD6"/>
    <w:rsid w:val="002A7DAA"/>
    <w:rsid w:val="002B07E3"/>
    <w:rsid w:val="002B1455"/>
    <w:rsid w:val="002B2E17"/>
    <w:rsid w:val="002B7D3A"/>
    <w:rsid w:val="002C00A2"/>
    <w:rsid w:val="002C129D"/>
    <w:rsid w:val="002C135B"/>
    <w:rsid w:val="002C1439"/>
    <w:rsid w:val="002C3731"/>
    <w:rsid w:val="002C38AA"/>
    <w:rsid w:val="002C4C3B"/>
    <w:rsid w:val="002C522A"/>
    <w:rsid w:val="002C7460"/>
    <w:rsid w:val="002D06C8"/>
    <w:rsid w:val="002D4C07"/>
    <w:rsid w:val="002D5F59"/>
    <w:rsid w:val="002E0CB9"/>
    <w:rsid w:val="002E3CED"/>
    <w:rsid w:val="002E56B7"/>
    <w:rsid w:val="002E6D6B"/>
    <w:rsid w:val="002F33A7"/>
    <w:rsid w:val="002F3D4A"/>
    <w:rsid w:val="002F45B7"/>
    <w:rsid w:val="002F5240"/>
    <w:rsid w:val="002F6921"/>
    <w:rsid w:val="002F760B"/>
    <w:rsid w:val="0030030E"/>
    <w:rsid w:val="003010E8"/>
    <w:rsid w:val="003032C3"/>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669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479F"/>
    <w:rsid w:val="00364E72"/>
    <w:rsid w:val="0036726C"/>
    <w:rsid w:val="00370F6E"/>
    <w:rsid w:val="00371E28"/>
    <w:rsid w:val="00372948"/>
    <w:rsid w:val="003742A4"/>
    <w:rsid w:val="003769BA"/>
    <w:rsid w:val="00377AC9"/>
    <w:rsid w:val="0038012D"/>
    <w:rsid w:val="00384F09"/>
    <w:rsid w:val="00385795"/>
    <w:rsid w:val="003859D9"/>
    <w:rsid w:val="00390F13"/>
    <w:rsid w:val="0039196E"/>
    <w:rsid w:val="00392185"/>
    <w:rsid w:val="00392C8A"/>
    <w:rsid w:val="0039388A"/>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DC"/>
    <w:rsid w:val="003B332C"/>
    <w:rsid w:val="003B333C"/>
    <w:rsid w:val="003B3797"/>
    <w:rsid w:val="003B46C4"/>
    <w:rsid w:val="003C064E"/>
    <w:rsid w:val="003C1568"/>
    <w:rsid w:val="003C4727"/>
    <w:rsid w:val="003D0F3C"/>
    <w:rsid w:val="003D1218"/>
    <w:rsid w:val="003D21A2"/>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93E"/>
    <w:rsid w:val="003F5ECA"/>
    <w:rsid w:val="003F7AEA"/>
    <w:rsid w:val="003F7C47"/>
    <w:rsid w:val="00400C37"/>
    <w:rsid w:val="00401312"/>
    <w:rsid w:val="00401F0B"/>
    <w:rsid w:val="00402039"/>
    <w:rsid w:val="00405A8D"/>
    <w:rsid w:val="00406EEC"/>
    <w:rsid w:val="004072D5"/>
    <w:rsid w:val="00410F75"/>
    <w:rsid w:val="004125A5"/>
    <w:rsid w:val="00413603"/>
    <w:rsid w:val="0041552F"/>
    <w:rsid w:val="00416D19"/>
    <w:rsid w:val="00420308"/>
    <w:rsid w:val="00427974"/>
    <w:rsid w:val="00430F1D"/>
    <w:rsid w:val="0043381D"/>
    <w:rsid w:val="00433A81"/>
    <w:rsid w:val="00434354"/>
    <w:rsid w:val="004349F4"/>
    <w:rsid w:val="00434C0A"/>
    <w:rsid w:val="0043757C"/>
    <w:rsid w:val="004378A6"/>
    <w:rsid w:val="00440E23"/>
    <w:rsid w:val="00441204"/>
    <w:rsid w:val="00442287"/>
    <w:rsid w:val="00443F15"/>
    <w:rsid w:val="004442D1"/>
    <w:rsid w:val="004456DC"/>
    <w:rsid w:val="00445B1B"/>
    <w:rsid w:val="00446318"/>
    <w:rsid w:val="004478F0"/>
    <w:rsid w:val="00452587"/>
    <w:rsid w:val="004531D8"/>
    <w:rsid w:val="00463EE5"/>
    <w:rsid w:val="0046685B"/>
    <w:rsid w:val="00466A93"/>
    <w:rsid w:val="0047268D"/>
    <w:rsid w:val="00472FD1"/>
    <w:rsid w:val="00474E3E"/>
    <w:rsid w:val="0047528E"/>
    <w:rsid w:val="0047793E"/>
    <w:rsid w:val="004813D5"/>
    <w:rsid w:val="004813D6"/>
    <w:rsid w:val="00483189"/>
    <w:rsid w:val="004836F1"/>
    <w:rsid w:val="00483FB4"/>
    <w:rsid w:val="0048630D"/>
    <w:rsid w:val="0048775E"/>
    <w:rsid w:val="00492708"/>
    <w:rsid w:val="00492C8E"/>
    <w:rsid w:val="004948E5"/>
    <w:rsid w:val="004A4A92"/>
    <w:rsid w:val="004A4C7F"/>
    <w:rsid w:val="004A63EE"/>
    <w:rsid w:val="004B181B"/>
    <w:rsid w:val="004B42F0"/>
    <w:rsid w:val="004B43EA"/>
    <w:rsid w:val="004B4C05"/>
    <w:rsid w:val="004BE8EB"/>
    <w:rsid w:val="004C01F8"/>
    <w:rsid w:val="004C20BD"/>
    <w:rsid w:val="004C238D"/>
    <w:rsid w:val="004C6648"/>
    <w:rsid w:val="004C69F2"/>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37356"/>
    <w:rsid w:val="00543AA5"/>
    <w:rsid w:val="00543F10"/>
    <w:rsid w:val="005507F4"/>
    <w:rsid w:val="0055280F"/>
    <w:rsid w:val="00554290"/>
    <w:rsid w:val="00555000"/>
    <w:rsid w:val="00562195"/>
    <w:rsid w:val="0056245B"/>
    <w:rsid w:val="00563BA9"/>
    <w:rsid w:val="005648B1"/>
    <w:rsid w:val="00565A41"/>
    <w:rsid w:val="00566C43"/>
    <w:rsid w:val="0057182C"/>
    <w:rsid w:val="0057183F"/>
    <w:rsid w:val="00572A72"/>
    <w:rsid w:val="00573460"/>
    <w:rsid w:val="005748E5"/>
    <w:rsid w:val="00580CD7"/>
    <w:rsid w:val="005837C8"/>
    <w:rsid w:val="00594732"/>
    <w:rsid w:val="0059591F"/>
    <w:rsid w:val="00597BDE"/>
    <w:rsid w:val="005A0EFF"/>
    <w:rsid w:val="005A2898"/>
    <w:rsid w:val="005A3A9B"/>
    <w:rsid w:val="005A6E66"/>
    <w:rsid w:val="005B11AB"/>
    <w:rsid w:val="005B32F1"/>
    <w:rsid w:val="005B3A07"/>
    <w:rsid w:val="005B62F8"/>
    <w:rsid w:val="005B6565"/>
    <w:rsid w:val="005C2D47"/>
    <w:rsid w:val="005C6F0E"/>
    <w:rsid w:val="005D075F"/>
    <w:rsid w:val="005D0B00"/>
    <w:rsid w:val="005D3D61"/>
    <w:rsid w:val="005D3E2E"/>
    <w:rsid w:val="005D6124"/>
    <w:rsid w:val="005D7B15"/>
    <w:rsid w:val="005D7D0E"/>
    <w:rsid w:val="005E1468"/>
    <w:rsid w:val="005E1E0C"/>
    <w:rsid w:val="005E1E90"/>
    <w:rsid w:val="005E2AAF"/>
    <w:rsid w:val="005E35CD"/>
    <w:rsid w:val="005E4495"/>
    <w:rsid w:val="005F42E8"/>
    <w:rsid w:val="005F5B3D"/>
    <w:rsid w:val="005F7723"/>
    <w:rsid w:val="00603AB8"/>
    <w:rsid w:val="0060449D"/>
    <w:rsid w:val="00604AC1"/>
    <w:rsid w:val="00605735"/>
    <w:rsid w:val="006062DA"/>
    <w:rsid w:val="00607591"/>
    <w:rsid w:val="00607778"/>
    <w:rsid w:val="00610382"/>
    <w:rsid w:val="006106CE"/>
    <w:rsid w:val="00610DC4"/>
    <w:rsid w:val="006124BF"/>
    <w:rsid w:val="006136B9"/>
    <w:rsid w:val="00613E20"/>
    <w:rsid w:val="006144E8"/>
    <w:rsid w:val="00614AA9"/>
    <w:rsid w:val="006158C7"/>
    <w:rsid w:val="00615AAD"/>
    <w:rsid w:val="00615D68"/>
    <w:rsid w:val="006176DC"/>
    <w:rsid w:val="00621348"/>
    <w:rsid w:val="00621D6C"/>
    <w:rsid w:val="00624D69"/>
    <w:rsid w:val="0062504F"/>
    <w:rsid w:val="00625CC8"/>
    <w:rsid w:val="0062763A"/>
    <w:rsid w:val="00630A2C"/>
    <w:rsid w:val="00631054"/>
    <w:rsid w:val="00636977"/>
    <w:rsid w:val="006416AA"/>
    <w:rsid w:val="00641B64"/>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669E2"/>
    <w:rsid w:val="0067098B"/>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59C5"/>
    <w:rsid w:val="00696B4E"/>
    <w:rsid w:val="006A07C7"/>
    <w:rsid w:val="006A214B"/>
    <w:rsid w:val="006A74EA"/>
    <w:rsid w:val="006A78FF"/>
    <w:rsid w:val="006B3A98"/>
    <w:rsid w:val="006B3C37"/>
    <w:rsid w:val="006B463F"/>
    <w:rsid w:val="006B476D"/>
    <w:rsid w:val="006B4B8C"/>
    <w:rsid w:val="006B6322"/>
    <w:rsid w:val="006B6467"/>
    <w:rsid w:val="006B76F9"/>
    <w:rsid w:val="006B7D1B"/>
    <w:rsid w:val="006B9BA5"/>
    <w:rsid w:val="006C2EFB"/>
    <w:rsid w:val="006C4C1A"/>
    <w:rsid w:val="006D28BD"/>
    <w:rsid w:val="006D2D6B"/>
    <w:rsid w:val="006D3F7B"/>
    <w:rsid w:val="006D3F9D"/>
    <w:rsid w:val="006D6A19"/>
    <w:rsid w:val="006D7BE6"/>
    <w:rsid w:val="006E2418"/>
    <w:rsid w:val="006E34DC"/>
    <w:rsid w:val="006E4093"/>
    <w:rsid w:val="006E4B73"/>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17748"/>
    <w:rsid w:val="00720896"/>
    <w:rsid w:val="007215EF"/>
    <w:rsid w:val="00723E75"/>
    <w:rsid w:val="00724F47"/>
    <w:rsid w:val="007308AD"/>
    <w:rsid w:val="007311C0"/>
    <w:rsid w:val="00732245"/>
    <w:rsid w:val="0073378C"/>
    <w:rsid w:val="00733D96"/>
    <w:rsid w:val="00736B85"/>
    <w:rsid w:val="00737FC8"/>
    <w:rsid w:val="00741DE7"/>
    <w:rsid w:val="007420C2"/>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2293"/>
    <w:rsid w:val="00762A0C"/>
    <w:rsid w:val="00764D5E"/>
    <w:rsid w:val="00765ABF"/>
    <w:rsid w:val="007672BA"/>
    <w:rsid w:val="00767753"/>
    <w:rsid w:val="00771050"/>
    <w:rsid w:val="0077465E"/>
    <w:rsid w:val="00774BD2"/>
    <w:rsid w:val="00777F0E"/>
    <w:rsid w:val="00780160"/>
    <w:rsid w:val="00781A5E"/>
    <w:rsid w:val="007849B8"/>
    <w:rsid w:val="007868A0"/>
    <w:rsid w:val="00790611"/>
    <w:rsid w:val="00790ED7"/>
    <w:rsid w:val="007915E9"/>
    <w:rsid w:val="007A1B6A"/>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DE"/>
    <w:rsid w:val="007D50B7"/>
    <w:rsid w:val="007D5857"/>
    <w:rsid w:val="007D6610"/>
    <w:rsid w:val="007D7C4A"/>
    <w:rsid w:val="007E1A4B"/>
    <w:rsid w:val="007E3AA0"/>
    <w:rsid w:val="007E4951"/>
    <w:rsid w:val="007E5084"/>
    <w:rsid w:val="007E52D0"/>
    <w:rsid w:val="007E5F36"/>
    <w:rsid w:val="007F1DAD"/>
    <w:rsid w:val="007F295E"/>
    <w:rsid w:val="007F4664"/>
    <w:rsid w:val="007F4B71"/>
    <w:rsid w:val="007F63D5"/>
    <w:rsid w:val="007F74AB"/>
    <w:rsid w:val="0080480F"/>
    <w:rsid w:val="00806324"/>
    <w:rsid w:val="008068A1"/>
    <w:rsid w:val="00806EFE"/>
    <w:rsid w:val="00810162"/>
    <w:rsid w:val="00810BB1"/>
    <w:rsid w:val="00810DD4"/>
    <w:rsid w:val="00811C46"/>
    <w:rsid w:val="00813036"/>
    <w:rsid w:val="008142A4"/>
    <w:rsid w:val="00814C7E"/>
    <w:rsid w:val="00815956"/>
    <w:rsid w:val="008207A4"/>
    <w:rsid w:val="008208FC"/>
    <w:rsid w:val="008251A1"/>
    <w:rsid w:val="008259D9"/>
    <w:rsid w:val="0083177F"/>
    <w:rsid w:val="008327E1"/>
    <w:rsid w:val="00832AF6"/>
    <w:rsid w:val="00833D21"/>
    <w:rsid w:val="00834165"/>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A0D88"/>
    <w:rsid w:val="008A4EFB"/>
    <w:rsid w:val="008A61F3"/>
    <w:rsid w:val="008A64A0"/>
    <w:rsid w:val="008A7110"/>
    <w:rsid w:val="008B1E3F"/>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5A8C"/>
    <w:rsid w:val="008E68E3"/>
    <w:rsid w:val="008F2095"/>
    <w:rsid w:val="008F26BA"/>
    <w:rsid w:val="008F3EB9"/>
    <w:rsid w:val="008F4008"/>
    <w:rsid w:val="008F535E"/>
    <w:rsid w:val="008F63BC"/>
    <w:rsid w:val="008F6FB5"/>
    <w:rsid w:val="00901857"/>
    <w:rsid w:val="00901F68"/>
    <w:rsid w:val="0090283A"/>
    <w:rsid w:val="00903C59"/>
    <w:rsid w:val="00907FD7"/>
    <w:rsid w:val="0091464B"/>
    <w:rsid w:val="00916D1C"/>
    <w:rsid w:val="00916EFF"/>
    <w:rsid w:val="009203C9"/>
    <w:rsid w:val="009223DC"/>
    <w:rsid w:val="00922672"/>
    <w:rsid w:val="009233D5"/>
    <w:rsid w:val="00925946"/>
    <w:rsid w:val="00930987"/>
    <w:rsid w:val="00931B63"/>
    <w:rsid w:val="00932C78"/>
    <w:rsid w:val="00934575"/>
    <w:rsid w:val="00935ADE"/>
    <w:rsid w:val="009375DA"/>
    <w:rsid w:val="00937A4F"/>
    <w:rsid w:val="00941296"/>
    <w:rsid w:val="009413BF"/>
    <w:rsid w:val="00942CEF"/>
    <w:rsid w:val="009478B4"/>
    <w:rsid w:val="009505D2"/>
    <w:rsid w:val="0095159B"/>
    <w:rsid w:val="00951A41"/>
    <w:rsid w:val="0095311A"/>
    <w:rsid w:val="00954EAE"/>
    <w:rsid w:val="0096005B"/>
    <w:rsid w:val="00962A46"/>
    <w:rsid w:val="00963840"/>
    <w:rsid w:val="00965210"/>
    <w:rsid w:val="00967E93"/>
    <w:rsid w:val="00971789"/>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A9E"/>
    <w:rsid w:val="009A7DEE"/>
    <w:rsid w:val="009B0813"/>
    <w:rsid w:val="009B09CC"/>
    <w:rsid w:val="009B1897"/>
    <w:rsid w:val="009B1BD2"/>
    <w:rsid w:val="009B23B1"/>
    <w:rsid w:val="009B32C6"/>
    <w:rsid w:val="009B366D"/>
    <w:rsid w:val="009B5280"/>
    <w:rsid w:val="009B7B7F"/>
    <w:rsid w:val="009C0519"/>
    <w:rsid w:val="009C1DCF"/>
    <w:rsid w:val="009C25D8"/>
    <w:rsid w:val="009C34BB"/>
    <w:rsid w:val="009C3F23"/>
    <w:rsid w:val="009C570C"/>
    <w:rsid w:val="009C5BC1"/>
    <w:rsid w:val="009C5E96"/>
    <w:rsid w:val="009C64D7"/>
    <w:rsid w:val="009C66AD"/>
    <w:rsid w:val="009C72E5"/>
    <w:rsid w:val="009C7BC0"/>
    <w:rsid w:val="009D12A7"/>
    <w:rsid w:val="009D263B"/>
    <w:rsid w:val="009D2740"/>
    <w:rsid w:val="009D3A92"/>
    <w:rsid w:val="009D4BC6"/>
    <w:rsid w:val="009E0F96"/>
    <w:rsid w:val="009E31B2"/>
    <w:rsid w:val="009E42CA"/>
    <w:rsid w:val="009E4BAB"/>
    <w:rsid w:val="009E771B"/>
    <w:rsid w:val="009F19E1"/>
    <w:rsid w:val="009F3F9B"/>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1A0A"/>
    <w:rsid w:val="00A27464"/>
    <w:rsid w:val="00A32B63"/>
    <w:rsid w:val="00A3407F"/>
    <w:rsid w:val="00A37EC8"/>
    <w:rsid w:val="00A439E5"/>
    <w:rsid w:val="00A44297"/>
    <w:rsid w:val="00A44376"/>
    <w:rsid w:val="00A448EB"/>
    <w:rsid w:val="00A46D03"/>
    <w:rsid w:val="00A471BE"/>
    <w:rsid w:val="00A47774"/>
    <w:rsid w:val="00A50C02"/>
    <w:rsid w:val="00A51649"/>
    <w:rsid w:val="00A51B25"/>
    <w:rsid w:val="00A52F6F"/>
    <w:rsid w:val="00A55234"/>
    <w:rsid w:val="00A5729D"/>
    <w:rsid w:val="00A57FC8"/>
    <w:rsid w:val="00A62035"/>
    <w:rsid w:val="00A634CA"/>
    <w:rsid w:val="00A63660"/>
    <w:rsid w:val="00A63C7E"/>
    <w:rsid w:val="00A66888"/>
    <w:rsid w:val="00A6706F"/>
    <w:rsid w:val="00A67C69"/>
    <w:rsid w:val="00A70C5A"/>
    <w:rsid w:val="00A70E9F"/>
    <w:rsid w:val="00A72BB6"/>
    <w:rsid w:val="00A73996"/>
    <w:rsid w:val="00A761DA"/>
    <w:rsid w:val="00A80A4E"/>
    <w:rsid w:val="00A80FAB"/>
    <w:rsid w:val="00A824B6"/>
    <w:rsid w:val="00A84F56"/>
    <w:rsid w:val="00A8700E"/>
    <w:rsid w:val="00A871A9"/>
    <w:rsid w:val="00A93E77"/>
    <w:rsid w:val="00A94081"/>
    <w:rsid w:val="00AA0C13"/>
    <w:rsid w:val="00AA4D95"/>
    <w:rsid w:val="00AA4ED9"/>
    <w:rsid w:val="00AA5054"/>
    <w:rsid w:val="00AA5394"/>
    <w:rsid w:val="00AA77F7"/>
    <w:rsid w:val="00AB0F46"/>
    <w:rsid w:val="00AB1E48"/>
    <w:rsid w:val="00AB38D5"/>
    <w:rsid w:val="00AB5436"/>
    <w:rsid w:val="00AB748A"/>
    <w:rsid w:val="00AC14E9"/>
    <w:rsid w:val="00AC211E"/>
    <w:rsid w:val="00AC2226"/>
    <w:rsid w:val="00AC25FC"/>
    <w:rsid w:val="00AC3CA6"/>
    <w:rsid w:val="00AD08FF"/>
    <w:rsid w:val="00AD0BEC"/>
    <w:rsid w:val="00AD4C48"/>
    <w:rsid w:val="00AD4E5C"/>
    <w:rsid w:val="00AD77A8"/>
    <w:rsid w:val="00AE0EAB"/>
    <w:rsid w:val="00AE4C1F"/>
    <w:rsid w:val="00AE5274"/>
    <w:rsid w:val="00AE5DE9"/>
    <w:rsid w:val="00AE7491"/>
    <w:rsid w:val="00AF3646"/>
    <w:rsid w:val="00AF4F5B"/>
    <w:rsid w:val="00AF72A9"/>
    <w:rsid w:val="00AF7F34"/>
    <w:rsid w:val="00B00619"/>
    <w:rsid w:val="00B008A4"/>
    <w:rsid w:val="00B01808"/>
    <w:rsid w:val="00B025A7"/>
    <w:rsid w:val="00B028EA"/>
    <w:rsid w:val="00B02D69"/>
    <w:rsid w:val="00B02EB2"/>
    <w:rsid w:val="00B02EED"/>
    <w:rsid w:val="00B04BFF"/>
    <w:rsid w:val="00B054E4"/>
    <w:rsid w:val="00B11A04"/>
    <w:rsid w:val="00B15099"/>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584C"/>
    <w:rsid w:val="00B764FA"/>
    <w:rsid w:val="00B767D1"/>
    <w:rsid w:val="00B804C1"/>
    <w:rsid w:val="00B81F41"/>
    <w:rsid w:val="00B82233"/>
    <w:rsid w:val="00B8276F"/>
    <w:rsid w:val="00B86E10"/>
    <w:rsid w:val="00B873D4"/>
    <w:rsid w:val="00B87EE9"/>
    <w:rsid w:val="00B91745"/>
    <w:rsid w:val="00B923E6"/>
    <w:rsid w:val="00B9579F"/>
    <w:rsid w:val="00B977EA"/>
    <w:rsid w:val="00BA51AA"/>
    <w:rsid w:val="00BB275F"/>
    <w:rsid w:val="00BB2843"/>
    <w:rsid w:val="00BB5E65"/>
    <w:rsid w:val="00BB73B4"/>
    <w:rsid w:val="00BC0A07"/>
    <w:rsid w:val="00BC1AFD"/>
    <w:rsid w:val="00BC70E2"/>
    <w:rsid w:val="00BC71B8"/>
    <w:rsid w:val="00BD2DB5"/>
    <w:rsid w:val="00BD4DDF"/>
    <w:rsid w:val="00BE0C02"/>
    <w:rsid w:val="00BE0EF2"/>
    <w:rsid w:val="00BE237E"/>
    <w:rsid w:val="00BE24D6"/>
    <w:rsid w:val="00BE2E9A"/>
    <w:rsid w:val="00BE30DD"/>
    <w:rsid w:val="00BE6F00"/>
    <w:rsid w:val="00BE71FC"/>
    <w:rsid w:val="00BF03C4"/>
    <w:rsid w:val="00BF042E"/>
    <w:rsid w:val="00BF0803"/>
    <w:rsid w:val="00BF0EA8"/>
    <w:rsid w:val="00BF4C27"/>
    <w:rsid w:val="00BF618E"/>
    <w:rsid w:val="00BF66FC"/>
    <w:rsid w:val="00C0127B"/>
    <w:rsid w:val="00C01691"/>
    <w:rsid w:val="00C01C2D"/>
    <w:rsid w:val="00C0435B"/>
    <w:rsid w:val="00C1065F"/>
    <w:rsid w:val="00C15A5E"/>
    <w:rsid w:val="00C20019"/>
    <w:rsid w:val="00C20AE1"/>
    <w:rsid w:val="00C24D41"/>
    <w:rsid w:val="00C262B0"/>
    <w:rsid w:val="00C267F1"/>
    <w:rsid w:val="00C30722"/>
    <w:rsid w:val="00C3131E"/>
    <w:rsid w:val="00C34749"/>
    <w:rsid w:val="00C36407"/>
    <w:rsid w:val="00C40AEA"/>
    <w:rsid w:val="00C41591"/>
    <w:rsid w:val="00C418D8"/>
    <w:rsid w:val="00C43F4D"/>
    <w:rsid w:val="00C448D6"/>
    <w:rsid w:val="00C44B1E"/>
    <w:rsid w:val="00C44DB6"/>
    <w:rsid w:val="00C5109B"/>
    <w:rsid w:val="00C530E0"/>
    <w:rsid w:val="00C55490"/>
    <w:rsid w:val="00C56D60"/>
    <w:rsid w:val="00C56E03"/>
    <w:rsid w:val="00C6042E"/>
    <w:rsid w:val="00C61976"/>
    <w:rsid w:val="00C622C0"/>
    <w:rsid w:val="00C633D7"/>
    <w:rsid w:val="00C637CB"/>
    <w:rsid w:val="00C639DB"/>
    <w:rsid w:val="00C64F28"/>
    <w:rsid w:val="00C709D3"/>
    <w:rsid w:val="00C71B3C"/>
    <w:rsid w:val="00C71D19"/>
    <w:rsid w:val="00C77D1A"/>
    <w:rsid w:val="00C77D98"/>
    <w:rsid w:val="00C8128E"/>
    <w:rsid w:val="00C828D9"/>
    <w:rsid w:val="00C8384B"/>
    <w:rsid w:val="00C8419F"/>
    <w:rsid w:val="00C84853"/>
    <w:rsid w:val="00C85530"/>
    <w:rsid w:val="00C91E0D"/>
    <w:rsid w:val="00C92BB7"/>
    <w:rsid w:val="00C93207"/>
    <w:rsid w:val="00C96276"/>
    <w:rsid w:val="00C962F9"/>
    <w:rsid w:val="00C9799D"/>
    <w:rsid w:val="00C97F8D"/>
    <w:rsid w:val="00CA1CDD"/>
    <w:rsid w:val="00CA2109"/>
    <w:rsid w:val="00CB6C43"/>
    <w:rsid w:val="00CB6E27"/>
    <w:rsid w:val="00CC0701"/>
    <w:rsid w:val="00CC1D6D"/>
    <w:rsid w:val="00CC4475"/>
    <w:rsid w:val="00CC6FAF"/>
    <w:rsid w:val="00CC72D9"/>
    <w:rsid w:val="00CD1F40"/>
    <w:rsid w:val="00CD40B5"/>
    <w:rsid w:val="00CE004D"/>
    <w:rsid w:val="00CE2F0C"/>
    <w:rsid w:val="00CE518F"/>
    <w:rsid w:val="00CE5AED"/>
    <w:rsid w:val="00CF053A"/>
    <w:rsid w:val="00CF1A97"/>
    <w:rsid w:val="00CF2B39"/>
    <w:rsid w:val="00CF3C15"/>
    <w:rsid w:val="00CF77A5"/>
    <w:rsid w:val="00D0135B"/>
    <w:rsid w:val="00D0154F"/>
    <w:rsid w:val="00D02263"/>
    <w:rsid w:val="00D05A1D"/>
    <w:rsid w:val="00D0742A"/>
    <w:rsid w:val="00D1092D"/>
    <w:rsid w:val="00D128B8"/>
    <w:rsid w:val="00D135E5"/>
    <w:rsid w:val="00D164A3"/>
    <w:rsid w:val="00D1715B"/>
    <w:rsid w:val="00D200EE"/>
    <w:rsid w:val="00D20DFC"/>
    <w:rsid w:val="00D238E6"/>
    <w:rsid w:val="00D24EDD"/>
    <w:rsid w:val="00D24F80"/>
    <w:rsid w:val="00D27ABB"/>
    <w:rsid w:val="00D30323"/>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5E92"/>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5088"/>
    <w:rsid w:val="00DB5407"/>
    <w:rsid w:val="00DB57C9"/>
    <w:rsid w:val="00DB5865"/>
    <w:rsid w:val="00DB6B3E"/>
    <w:rsid w:val="00DC0FE3"/>
    <w:rsid w:val="00DC1453"/>
    <w:rsid w:val="00DC1DB1"/>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8F0"/>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DB5"/>
    <w:rsid w:val="00E14F73"/>
    <w:rsid w:val="00E15773"/>
    <w:rsid w:val="00E20758"/>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AB2"/>
    <w:rsid w:val="00E43E8E"/>
    <w:rsid w:val="00E454D7"/>
    <w:rsid w:val="00E46AB3"/>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834BC"/>
    <w:rsid w:val="00E83DE8"/>
    <w:rsid w:val="00E853F1"/>
    <w:rsid w:val="00E86379"/>
    <w:rsid w:val="00E8E6C0"/>
    <w:rsid w:val="00E9064B"/>
    <w:rsid w:val="00E917BF"/>
    <w:rsid w:val="00E92CA4"/>
    <w:rsid w:val="00E92CE0"/>
    <w:rsid w:val="00E9360D"/>
    <w:rsid w:val="00E9468A"/>
    <w:rsid w:val="00EA12A3"/>
    <w:rsid w:val="00EA17C1"/>
    <w:rsid w:val="00EA3D40"/>
    <w:rsid w:val="00EA44CE"/>
    <w:rsid w:val="00EA4D9D"/>
    <w:rsid w:val="00EB0501"/>
    <w:rsid w:val="00EB0EDA"/>
    <w:rsid w:val="00EB2791"/>
    <w:rsid w:val="00EB6A4D"/>
    <w:rsid w:val="00EB77F9"/>
    <w:rsid w:val="00EC04B7"/>
    <w:rsid w:val="00EC0D2B"/>
    <w:rsid w:val="00EC21E8"/>
    <w:rsid w:val="00EC249C"/>
    <w:rsid w:val="00EC4DB8"/>
    <w:rsid w:val="00EC5423"/>
    <w:rsid w:val="00EC575F"/>
    <w:rsid w:val="00EC5B9E"/>
    <w:rsid w:val="00EC636B"/>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4D8D"/>
    <w:rsid w:val="00EF5843"/>
    <w:rsid w:val="00EF5E74"/>
    <w:rsid w:val="00EF76D1"/>
    <w:rsid w:val="00EF7AAF"/>
    <w:rsid w:val="00EF7CA7"/>
    <w:rsid w:val="00F01704"/>
    <w:rsid w:val="00F02A96"/>
    <w:rsid w:val="00F0569E"/>
    <w:rsid w:val="00F11D71"/>
    <w:rsid w:val="00F12268"/>
    <w:rsid w:val="00F123BC"/>
    <w:rsid w:val="00F142A3"/>
    <w:rsid w:val="00F14AA9"/>
    <w:rsid w:val="00F152F4"/>
    <w:rsid w:val="00F15BC6"/>
    <w:rsid w:val="00F15F9E"/>
    <w:rsid w:val="00F17613"/>
    <w:rsid w:val="00F21AE6"/>
    <w:rsid w:val="00F22080"/>
    <w:rsid w:val="00F256E2"/>
    <w:rsid w:val="00F25E11"/>
    <w:rsid w:val="00F27346"/>
    <w:rsid w:val="00F345D6"/>
    <w:rsid w:val="00F42181"/>
    <w:rsid w:val="00F43EE5"/>
    <w:rsid w:val="00F45FCA"/>
    <w:rsid w:val="00F51090"/>
    <w:rsid w:val="00F608D9"/>
    <w:rsid w:val="00F6208D"/>
    <w:rsid w:val="00F652D4"/>
    <w:rsid w:val="00F66751"/>
    <w:rsid w:val="00F67724"/>
    <w:rsid w:val="00F72385"/>
    <w:rsid w:val="00F73B32"/>
    <w:rsid w:val="00F73D21"/>
    <w:rsid w:val="00F7441C"/>
    <w:rsid w:val="00F76E04"/>
    <w:rsid w:val="00F82032"/>
    <w:rsid w:val="00F826C1"/>
    <w:rsid w:val="00F8789A"/>
    <w:rsid w:val="00F90344"/>
    <w:rsid w:val="00F90F4F"/>
    <w:rsid w:val="00F916B1"/>
    <w:rsid w:val="00F9243A"/>
    <w:rsid w:val="00F9532B"/>
    <w:rsid w:val="00F9542D"/>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68B7"/>
    <w:rsid w:val="00FECA0D"/>
    <w:rsid w:val="00FF289D"/>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 w:type="paragraph" w:styleId="NormalWeb">
    <w:name w:val="Normal (Web)"/>
    <w:basedOn w:val="Normal"/>
    <w:uiPriority w:val="99"/>
    <w:unhideWhenUsed/>
    <w:rsid w:val="009375D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350444415">
      <w:bodyDiv w:val="1"/>
      <w:marLeft w:val="0"/>
      <w:marRight w:val="0"/>
      <w:marTop w:val="0"/>
      <w:marBottom w:val="0"/>
      <w:divBdr>
        <w:top w:val="none" w:sz="0" w:space="0" w:color="auto"/>
        <w:left w:val="none" w:sz="0" w:space="0" w:color="auto"/>
        <w:bottom w:val="none" w:sz="0" w:space="0" w:color="auto"/>
        <w:right w:val="none" w:sz="0" w:space="0" w:color="auto"/>
      </w:divBdr>
    </w:div>
    <w:div w:id="1507862735">
      <w:bodyDiv w:val="1"/>
      <w:marLeft w:val="0"/>
      <w:marRight w:val="0"/>
      <w:marTop w:val="0"/>
      <w:marBottom w:val="0"/>
      <w:divBdr>
        <w:top w:val="none" w:sz="0" w:space="0" w:color="auto"/>
        <w:left w:val="none" w:sz="0" w:space="0" w:color="auto"/>
        <w:bottom w:val="none" w:sz="0" w:space="0" w:color="auto"/>
        <w:right w:val="none" w:sz="0" w:space="0" w:color="auto"/>
      </w:divBdr>
    </w:div>
    <w:div w:id="1763139910">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4ECF2403-1E55-4930-9A39-6DD33D3C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4</cp:revision>
  <dcterms:created xsi:type="dcterms:W3CDTF">2021-07-24T22:06:00Z</dcterms:created>
  <dcterms:modified xsi:type="dcterms:W3CDTF">2021-07-30T15:48:00Z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