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D0569A" w:rsidRDefault="00FF6553" w:rsidP="00F45FCA">
      <w:pPr>
        <w:pStyle w:val="Title"/>
        <w:rPr>
          <w:rFonts w:asciiTheme="minorHAnsi" w:hAnsiTheme="minorHAnsi"/>
        </w:rPr>
      </w:pPr>
      <w:bookmarkStart w:id="0" w:name="_top"/>
      <w:bookmarkEnd w:id="0"/>
    </w:p>
    <w:p w14:paraId="3E08F3D9" w14:textId="650694E3" w:rsidR="00815956" w:rsidRPr="00D0569A" w:rsidRDefault="004E0BFF" w:rsidP="00F45FCA">
      <w:pPr>
        <w:pStyle w:val="Title"/>
        <w:rPr>
          <w:rFonts w:asciiTheme="minorHAnsi" w:hAnsiTheme="minorHAnsi"/>
        </w:rPr>
      </w:pPr>
      <w:r w:rsidRPr="00D0569A">
        <w:rPr>
          <w:rFonts w:asciiTheme="minorHAnsi" w:hAnsiTheme="minorHAnsi"/>
        </w:rPr>
        <w:t>Instructor Manual</w:t>
      </w:r>
      <w:r w:rsidR="00815956" w:rsidRPr="00D0569A">
        <w:rPr>
          <w:rFonts w:asciiTheme="minorHAnsi" w:hAnsiTheme="minorHAnsi"/>
        </w:rPr>
        <w:t xml:space="preserve"> </w:t>
      </w:r>
    </w:p>
    <w:p w14:paraId="7280E9C9" w14:textId="2117499F" w:rsidR="0026599E" w:rsidRPr="00D0569A" w:rsidRDefault="0026599E" w:rsidP="006B463F">
      <w:pPr>
        <w:pStyle w:val="Heading1noTOC"/>
        <w:rPr>
          <w:rFonts w:eastAsiaTheme="minorHAnsi" w:cstheme="minorHAnsi"/>
          <w:color w:val="auto"/>
          <w:sz w:val="22"/>
          <w:szCs w:val="22"/>
        </w:rPr>
      </w:pPr>
      <w:bookmarkStart w:id="1" w:name="_Toc42853350"/>
      <w:bookmarkStart w:id="2" w:name="_Toc42853317"/>
      <w:bookmarkStart w:id="3" w:name="_Toc42853180"/>
      <w:r w:rsidRPr="00D0569A">
        <w:rPr>
          <w:rFonts w:eastAsiaTheme="minorHAnsi" w:cstheme="minorHAnsi"/>
          <w:color w:val="auto"/>
          <w:sz w:val="22"/>
          <w:szCs w:val="22"/>
        </w:rPr>
        <w:t>Miller, Business Law Today – Comprehensive Edition: Text and Cases 13e 2022, 9780357634783; Chapter 16: Performance and Discharge</w:t>
      </w:r>
    </w:p>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5A5E6621" w:rsidR="00FF289D" w:rsidRPr="00D0569A" w:rsidRDefault="00FF289D" w:rsidP="006B463F">
          <w:pPr>
            <w:pStyle w:val="Heading1noTOC"/>
          </w:pPr>
          <w:r w:rsidRPr="00D0569A">
            <w:t>Table of Contents</w:t>
          </w:r>
          <w:bookmarkEnd w:id="1"/>
          <w:bookmarkEnd w:id="2"/>
          <w:bookmarkEnd w:id="3"/>
          <w:bookmarkEnd w:id="5"/>
        </w:p>
        <w:p w14:paraId="2BC66F32" w14:textId="089028CB" w:rsidR="00152E69" w:rsidRPr="00D0569A" w:rsidRDefault="00FD29E7">
          <w:pPr>
            <w:pStyle w:val="TOC1"/>
            <w:tabs>
              <w:tab w:val="right" w:leader="dot" w:pos="9350"/>
            </w:tabs>
            <w:rPr>
              <w:rFonts w:asciiTheme="minorHAnsi" w:eastAsiaTheme="minorEastAsia" w:hAnsiTheme="minorHAnsi" w:cstheme="minorBidi"/>
              <w:noProof/>
              <w:sz w:val="24"/>
              <w:szCs w:val="24"/>
            </w:rPr>
          </w:pPr>
          <w:r w:rsidRPr="00D0569A">
            <w:rPr>
              <w:rFonts w:asciiTheme="minorHAnsi" w:hAnsiTheme="minorHAnsi"/>
              <w:b/>
              <w:bCs/>
              <w:noProof/>
            </w:rPr>
            <w:fldChar w:fldCharType="begin"/>
          </w:r>
          <w:r w:rsidRPr="00D0569A">
            <w:rPr>
              <w:rFonts w:asciiTheme="minorHAnsi" w:hAnsiTheme="minorHAnsi"/>
              <w:b/>
              <w:bCs/>
              <w:noProof/>
            </w:rPr>
            <w:instrText xml:space="preserve"> TOC \o "2-3" \h \z \t "Heading 1,1" </w:instrText>
          </w:r>
          <w:r w:rsidRPr="00D0569A">
            <w:rPr>
              <w:rFonts w:asciiTheme="minorHAnsi" w:hAnsiTheme="minorHAnsi"/>
              <w:b/>
              <w:bCs/>
              <w:noProof/>
            </w:rPr>
            <w:fldChar w:fldCharType="separate"/>
          </w:r>
          <w:hyperlink w:anchor="_Toc66313888" w:history="1">
            <w:r w:rsidR="00152E69" w:rsidRPr="00D0569A">
              <w:rPr>
                <w:rStyle w:val="Hyperlink"/>
                <w:rFonts w:asciiTheme="minorHAnsi" w:hAnsiTheme="minorHAnsi"/>
              </w:rPr>
              <w:t>Purpose and Perspective of the Chapter</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_Toc66313888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2</w:t>
            </w:r>
            <w:r w:rsidR="00152E69" w:rsidRPr="00D0569A">
              <w:rPr>
                <w:rFonts w:asciiTheme="minorHAnsi" w:hAnsiTheme="minorHAnsi"/>
                <w:noProof/>
                <w:webHidden/>
              </w:rPr>
              <w:fldChar w:fldCharType="end"/>
            </w:r>
          </w:hyperlink>
        </w:p>
        <w:p w14:paraId="76A4A0F6" w14:textId="546BDCA6"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89" w:history="1">
            <w:r w:rsidR="00152E69" w:rsidRPr="00D0569A">
              <w:rPr>
                <w:rStyle w:val="Hyperlink"/>
                <w:rFonts w:asciiTheme="minorHAnsi" w:hAnsiTheme="minorHAnsi"/>
              </w:rPr>
              <w:t>Cengage Supplements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_Toc66313889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2</w:t>
            </w:r>
            <w:r w:rsidR="00152E69" w:rsidRPr="00D0569A">
              <w:rPr>
                <w:rFonts w:asciiTheme="minorHAnsi" w:hAnsiTheme="minorHAnsi"/>
                <w:noProof/>
                <w:webHidden/>
              </w:rPr>
              <w:fldChar w:fldCharType="end"/>
            </w:r>
          </w:hyperlink>
        </w:p>
        <w:p w14:paraId="24BFE85E" w14:textId="13ACB118"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0" w:history="1">
            <w:r w:rsidR="00152E69" w:rsidRPr="00D0569A">
              <w:rPr>
                <w:rStyle w:val="Hyperlink"/>
                <w:rFonts w:asciiTheme="minorHAnsi" w:hAnsiTheme="minorHAnsi"/>
              </w:rPr>
              <w:t>Chapter Objectives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_Toc66313890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2</w:t>
            </w:r>
            <w:r w:rsidR="00152E69" w:rsidRPr="00D0569A">
              <w:rPr>
                <w:rFonts w:asciiTheme="minorHAnsi" w:hAnsiTheme="minorHAnsi"/>
                <w:noProof/>
                <w:webHidden/>
              </w:rPr>
              <w:fldChar w:fldCharType="end"/>
            </w:r>
          </w:hyperlink>
        </w:p>
        <w:p w14:paraId="7142204F" w14:textId="4052FD24"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1" w:history="1">
            <w:r w:rsidR="00152E69" w:rsidRPr="00D0569A">
              <w:rPr>
                <w:rStyle w:val="Hyperlink"/>
                <w:rFonts w:asciiTheme="minorHAnsi" w:hAnsiTheme="minorHAnsi"/>
              </w:rPr>
              <w:t>Key Terms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_Toc66313891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2</w:t>
            </w:r>
            <w:r w:rsidR="00152E69" w:rsidRPr="00D0569A">
              <w:rPr>
                <w:rFonts w:asciiTheme="minorHAnsi" w:hAnsiTheme="minorHAnsi"/>
                <w:noProof/>
                <w:webHidden/>
              </w:rPr>
              <w:fldChar w:fldCharType="end"/>
            </w:r>
          </w:hyperlink>
        </w:p>
        <w:p w14:paraId="10DE5F74" w14:textId="1A31357C"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2" w:history="1">
            <w:r w:rsidR="00152E69" w:rsidRPr="00D0569A">
              <w:rPr>
                <w:rStyle w:val="Hyperlink"/>
                <w:rFonts w:asciiTheme="minorHAnsi" w:hAnsiTheme="minorHAnsi"/>
              </w:rPr>
              <w:t>What's New in This Chapter</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_Toc66313892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3</w:t>
            </w:r>
            <w:r w:rsidR="00152E69" w:rsidRPr="00D0569A">
              <w:rPr>
                <w:rFonts w:asciiTheme="minorHAnsi" w:hAnsiTheme="minorHAnsi"/>
                <w:noProof/>
                <w:webHidden/>
              </w:rPr>
              <w:fldChar w:fldCharType="end"/>
            </w:r>
          </w:hyperlink>
        </w:p>
        <w:p w14:paraId="3E009638" w14:textId="0D70CE34"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3" w:history="1">
            <w:r w:rsidR="00152E69" w:rsidRPr="00D0569A">
              <w:rPr>
                <w:rStyle w:val="Hyperlink"/>
                <w:rFonts w:asciiTheme="minorHAnsi" w:hAnsiTheme="minorHAnsi"/>
              </w:rPr>
              <w:t>Chapter Outline</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_Toc66313893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4</w:t>
            </w:r>
            <w:r w:rsidR="00152E69" w:rsidRPr="00D0569A">
              <w:rPr>
                <w:rFonts w:asciiTheme="minorHAnsi" w:hAnsiTheme="minorHAnsi"/>
                <w:noProof/>
                <w:webHidden/>
              </w:rPr>
              <w:fldChar w:fldCharType="end"/>
            </w:r>
          </w:hyperlink>
        </w:p>
        <w:p w14:paraId="378FBB36" w14:textId="0C9EC0E1"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4" w:history="1">
            <w:r w:rsidR="00152E69" w:rsidRPr="00D0569A">
              <w:rPr>
                <w:rStyle w:val="Hyperlink"/>
                <w:rFonts w:asciiTheme="minorHAnsi" w:hAnsiTheme="minorHAnsi"/>
              </w:rPr>
              <w:t>Discussion Questions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_Toc66313894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8</w:t>
            </w:r>
            <w:r w:rsidR="00152E69" w:rsidRPr="00D0569A">
              <w:rPr>
                <w:rFonts w:asciiTheme="minorHAnsi" w:hAnsiTheme="minorHAnsi"/>
                <w:noProof/>
                <w:webHidden/>
              </w:rPr>
              <w:fldChar w:fldCharType="end"/>
            </w:r>
          </w:hyperlink>
        </w:p>
        <w:p w14:paraId="200DCA6E" w14:textId="373D313F"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5" w:history="1">
            <w:r w:rsidR="00152E69" w:rsidRPr="00D0569A">
              <w:rPr>
                <w:rStyle w:val="Hyperlink"/>
                <w:rFonts w:asciiTheme="minorHAnsi" w:hAnsiTheme="minorHAnsi"/>
              </w:rPr>
              <w:t>Additional Activities and Assignments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_Toc66313895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10</w:t>
            </w:r>
            <w:r w:rsidR="00152E69" w:rsidRPr="00D0569A">
              <w:rPr>
                <w:rFonts w:asciiTheme="minorHAnsi" w:hAnsiTheme="minorHAnsi"/>
                <w:noProof/>
                <w:webHidden/>
              </w:rPr>
              <w:fldChar w:fldCharType="end"/>
            </w:r>
          </w:hyperlink>
        </w:p>
        <w:p w14:paraId="4C1BA032" w14:textId="65C05F27" w:rsidR="00152E69" w:rsidRPr="00D0569A" w:rsidRDefault="00B15BCA">
          <w:pPr>
            <w:pStyle w:val="TOC1"/>
            <w:tabs>
              <w:tab w:val="right" w:leader="dot" w:pos="9350"/>
            </w:tabs>
            <w:rPr>
              <w:rFonts w:asciiTheme="minorHAnsi" w:eastAsiaTheme="minorEastAsia" w:hAnsiTheme="minorHAnsi" w:cstheme="minorBidi"/>
              <w:noProof/>
              <w:sz w:val="24"/>
              <w:szCs w:val="24"/>
            </w:rPr>
          </w:pPr>
          <w:hyperlink w:anchor="_Toc66313896" w:history="1">
            <w:r w:rsidR="00152E69" w:rsidRPr="00D0569A">
              <w:rPr>
                <w:rStyle w:val="Hyperlink"/>
                <w:rFonts w:asciiTheme="minorHAnsi" w:hAnsiTheme="minorHAnsi"/>
              </w:rPr>
              <w:t>Additional Resources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_Toc66313896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11</w:t>
            </w:r>
            <w:r w:rsidR="00152E69" w:rsidRPr="00D0569A">
              <w:rPr>
                <w:rFonts w:asciiTheme="minorHAnsi" w:hAnsiTheme="minorHAnsi"/>
                <w:noProof/>
                <w:webHidden/>
              </w:rPr>
              <w:fldChar w:fldCharType="end"/>
            </w:r>
          </w:hyperlink>
        </w:p>
        <w:p w14:paraId="5ADD8DE1" w14:textId="731C4BE3" w:rsidR="00152E69" w:rsidRPr="00D0569A" w:rsidRDefault="00B15BCA">
          <w:pPr>
            <w:pStyle w:val="TOC2"/>
            <w:rPr>
              <w:rFonts w:asciiTheme="minorHAnsi" w:eastAsiaTheme="minorEastAsia" w:hAnsiTheme="minorHAnsi" w:cstheme="minorBidi"/>
              <w:bCs w:val="0"/>
              <w:noProof/>
              <w:sz w:val="24"/>
              <w:szCs w:val="24"/>
            </w:rPr>
          </w:pPr>
          <w:hyperlink w:anchor="_Toc66313897" w:history="1">
            <w:r w:rsidR="00152E69" w:rsidRPr="00D0569A">
              <w:rPr>
                <w:rStyle w:val="Hyperlink"/>
                <w:rFonts w:asciiTheme="minorHAnsi" w:hAnsiTheme="minorHAnsi"/>
              </w:rPr>
              <w:t>Cengage Video Resources</w:t>
            </w:r>
            <w:r w:rsidR="00152E69" w:rsidRPr="00D0569A">
              <w:rPr>
                <w:rFonts w:asciiTheme="minorHAnsi" w:hAnsiTheme="minorHAnsi"/>
                <w:noProof/>
                <w:webHidden/>
              </w:rPr>
              <w:tab/>
            </w:r>
            <w:r w:rsidR="00152E69" w:rsidRPr="00D0569A">
              <w:rPr>
                <w:rFonts w:asciiTheme="minorHAnsi" w:hAnsiTheme="minorHAnsi"/>
                <w:noProof/>
                <w:webHidden/>
              </w:rPr>
              <w:fldChar w:fldCharType="begin"/>
            </w:r>
            <w:r w:rsidR="00152E69" w:rsidRPr="00D0569A">
              <w:rPr>
                <w:rFonts w:asciiTheme="minorHAnsi" w:hAnsiTheme="minorHAnsi"/>
                <w:noProof/>
                <w:webHidden/>
              </w:rPr>
              <w:instrText xml:space="preserve"> PAGEREF _Toc66313897 \h </w:instrText>
            </w:r>
            <w:r w:rsidR="00152E69" w:rsidRPr="00D0569A">
              <w:rPr>
                <w:rFonts w:asciiTheme="minorHAnsi" w:hAnsiTheme="minorHAnsi"/>
                <w:noProof/>
                <w:webHidden/>
              </w:rPr>
            </w:r>
            <w:r w:rsidR="00152E69" w:rsidRPr="00D0569A">
              <w:rPr>
                <w:rFonts w:asciiTheme="minorHAnsi" w:hAnsiTheme="minorHAnsi"/>
                <w:noProof/>
                <w:webHidden/>
              </w:rPr>
              <w:fldChar w:fldCharType="separate"/>
            </w:r>
            <w:r w:rsidR="00152E69" w:rsidRPr="00D0569A">
              <w:rPr>
                <w:rFonts w:asciiTheme="minorHAnsi" w:hAnsiTheme="minorHAnsi"/>
                <w:noProof/>
                <w:webHidden/>
              </w:rPr>
              <w:t>11</w:t>
            </w:r>
            <w:r w:rsidR="00152E69" w:rsidRPr="00D0569A">
              <w:rPr>
                <w:rFonts w:asciiTheme="minorHAnsi" w:hAnsiTheme="minorHAnsi"/>
                <w:noProof/>
                <w:webHidden/>
              </w:rPr>
              <w:fldChar w:fldCharType="end"/>
            </w:r>
          </w:hyperlink>
        </w:p>
        <w:p w14:paraId="7752ADE7" w14:textId="0E6DF7C1" w:rsidR="00FF289D" w:rsidRPr="00D0569A" w:rsidRDefault="00FD29E7" w:rsidP="00F45FCA">
          <w:pPr>
            <w:rPr>
              <w:rFonts w:asciiTheme="minorHAnsi" w:hAnsiTheme="minorHAnsi"/>
              <w:b/>
              <w:bCs/>
              <w:noProof/>
            </w:rPr>
          </w:pPr>
          <w:r w:rsidRPr="00D0569A">
            <w:rPr>
              <w:rFonts w:asciiTheme="minorHAnsi" w:hAnsiTheme="minorHAnsi"/>
              <w:b/>
              <w:bCs/>
              <w:noProof/>
            </w:rPr>
            <w:fldChar w:fldCharType="end"/>
          </w:r>
        </w:p>
      </w:sdtContent>
    </w:sdt>
    <w:p w14:paraId="0267F02A" w14:textId="72AFC15A" w:rsidR="00BE2E9A" w:rsidRPr="00D0569A" w:rsidRDefault="2112863F" w:rsidP="00D56000">
      <w:pPr>
        <w:rPr>
          <w:rFonts w:asciiTheme="minorHAnsi" w:hAnsiTheme="minorHAnsi"/>
        </w:rPr>
      </w:pPr>
      <w:r w:rsidRPr="00D0569A">
        <w:rPr>
          <w:rFonts w:asciiTheme="minorHAnsi" w:hAnsiTheme="minorHAnsi"/>
        </w:rPr>
        <w:br w:type="page"/>
      </w:r>
      <w:bookmarkStart w:id="6" w:name="_Toc42853181"/>
      <w:bookmarkStart w:id="7" w:name="_Toc42853351"/>
      <w:bookmarkStart w:id="8" w:name="_Toc43900133"/>
    </w:p>
    <w:p w14:paraId="146AAD86" w14:textId="1D9A35F2" w:rsidR="00834165" w:rsidRPr="00D0569A" w:rsidRDefault="402FC9F1" w:rsidP="00E65761">
      <w:pPr>
        <w:pStyle w:val="Heading1"/>
      </w:pPr>
      <w:bookmarkStart w:id="9" w:name="_Toc66313888"/>
      <w:r w:rsidRPr="00D0569A">
        <w:lastRenderedPageBreak/>
        <w:t>Purpose and Perspective of the Chapter</w:t>
      </w:r>
      <w:bookmarkEnd w:id="6"/>
      <w:bookmarkEnd w:id="7"/>
      <w:bookmarkEnd w:id="8"/>
      <w:bookmarkEnd w:id="9"/>
    </w:p>
    <w:p w14:paraId="40144607" w14:textId="77777777" w:rsidR="008A1AFF" w:rsidRPr="00D0569A" w:rsidRDefault="008A1AFF" w:rsidP="006E01E6"/>
    <w:p w14:paraId="68123A5B" w14:textId="265088CB" w:rsidR="00286873" w:rsidRPr="00D0569A" w:rsidRDefault="00286873" w:rsidP="00286873">
      <w:pPr>
        <w:suppressLineNumbers/>
        <w:ind w:firstLine="720"/>
        <w:jc w:val="both"/>
        <w:rPr>
          <w:rFonts w:asciiTheme="minorHAnsi" w:hAnsiTheme="minorHAnsi"/>
        </w:rPr>
      </w:pPr>
      <w:r w:rsidRPr="00D0569A">
        <w:rPr>
          <w:rFonts w:asciiTheme="minorHAnsi" w:hAnsiTheme="minorHAnsi"/>
        </w:rPr>
        <w:t xml:space="preserve">Chapter </w:t>
      </w:r>
      <w:r w:rsidR="0026599E" w:rsidRPr="00D0569A">
        <w:rPr>
          <w:rFonts w:asciiTheme="minorHAnsi" w:hAnsiTheme="minorHAnsi"/>
        </w:rPr>
        <w:t xml:space="preserve">16 </w:t>
      </w:r>
      <w:r w:rsidRPr="00D0569A">
        <w:rPr>
          <w:rFonts w:asciiTheme="minorHAnsi" w:hAnsiTheme="minorHAnsi"/>
        </w:rPr>
        <w:t>discusses contract performance, breach, and remedies for breach of contract. There are different measures of contract performance with substantial performance being the most</w:t>
      </w:r>
      <w:r w:rsidR="00B5125E" w:rsidRPr="00D0569A">
        <w:rPr>
          <w:rFonts w:asciiTheme="minorHAnsi" w:hAnsiTheme="minorHAnsi"/>
        </w:rPr>
        <w:t xml:space="preserve"> common form of discharge</w:t>
      </w:r>
      <w:r w:rsidRPr="00D0569A">
        <w:rPr>
          <w:rFonts w:asciiTheme="minorHAnsi" w:hAnsiTheme="minorHAnsi"/>
        </w:rPr>
        <w:t xml:space="preserve">.  </w:t>
      </w:r>
    </w:p>
    <w:p w14:paraId="29D67301" w14:textId="02621AEB" w:rsidR="00B5125E" w:rsidRPr="00D0569A" w:rsidRDefault="00286873" w:rsidP="004309CF">
      <w:pPr>
        <w:suppressLineNumbers/>
        <w:ind w:firstLine="720"/>
        <w:jc w:val="both"/>
        <w:rPr>
          <w:rFonts w:asciiTheme="minorHAnsi" w:hAnsiTheme="minorHAnsi"/>
        </w:rPr>
      </w:pPr>
      <w:r w:rsidRPr="00D0569A">
        <w:rPr>
          <w:rFonts w:asciiTheme="minorHAnsi" w:hAnsiTheme="minorHAnsi"/>
        </w:rPr>
        <w:t>This chapter discusses other methods of contract discharge</w:t>
      </w:r>
      <w:r w:rsidR="008A1AFF" w:rsidRPr="00D0569A">
        <w:rPr>
          <w:rFonts w:asciiTheme="minorHAnsi" w:hAnsiTheme="minorHAnsi"/>
        </w:rPr>
        <w:t>,</w:t>
      </w:r>
      <w:r w:rsidRPr="00D0569A">
        <w:rPr>
          <w:rFonts w:asciiTheme="minorHAnsi" w:hAnsiTheme="minorHAnsi"/>
        </w:rPr>
        <w:t xml:space="preserve"> </w:t>
      </w:r>
      <w:r w:rsidR="004309CF" w:rsidRPr="00D0569A">
        <w:rPr>
          <w:rFonts w:asciiTheme="minorHAnsi" w:hAnsiTheme="minorHAnsi"/>
        </w:rPr>
        <w:t>and when breach</w:t>
      </w:r>
      <w:r w:rsidR="00B5125E" w:rsidRPr="00D0569A">
        <w:rPr>
          <w:rFonts w:asciiTheme="minorHAnsi" w:hAnsiTheme="minorHAnsi"/>
        </w:rPr>
        <w:t xml:space="preserve"> of contract will discharge the duty of the non-breaching party to perform</w:t>
      </w:r>
      <w:r w:rsidR="004309CF" w:rsidRPr="00D0569A">
        <w:rPr>
          <w:rFonts w:asciiTheme="minorHAnsi" w:hAnsiTheme="minorHAnsi"/>
        </w:rPr>
        <w:t>.</w:t>
      </w:r>
    </w:p>
    <w:p w14:paraId="6B09699D" w14:textId="15702617" w:rsidR="005D3E2E" w:rsidRPr="00D0569A" w:rsidRDefault="00B5125E" w:rsidP="009A6A9E">
      <w:pPr>
        <w:suppressLineNumbers/>
        <w:jc w:val="both"/>
        <w:rPr>
          <w:rFonts w:asciiTheme="minorHAnsi" w:hAnsiTheme="minorHAnsi"/>
        </w:rPr>
      </w:pPr>
      <w:r w:rsidRPr="00D0569A">
        <w:rPr>
          <w:rFonts w:asciiTheme="minorHAnsi" w:hAnsiTheme="minorHAnsi"/>
        </w:rPr>
        <w:tab/>
        <w:t xml:space="preserve"> </w:t>
      </w:r>
      <w:bookmarkStart w:id="10" w:name="_Toc43900134"/>
    </w:p>
    <w:p w14:paraId="64C46AB3" w14:textId="0B6B250C" w:rsidR="50DAFFBD" w:rsidRPr="00D0569A" w:rsidRDefault="50DAFFBD" w:rsidP="005D3E2E">
      <w:pPr>
        <w:tabs>
          <w:tab w:val="left" w:pos="440"/>
        </w:tabs>
        <w:jc w:val="both"/>
        <w:rPr>
          <w:rFonts w:asciiTheme="minorHAnsi" w:eastAsia="Calibri" w:hAnsiTheme="minorHAnsi" w:cs="Calibri"/>
          <w:b/>
          <w:bCs/>
          <w:color w:val="FF0000"/>
          <w:sz w:val="32"/>
          <w:szCs w:val="32"/>
        </w:rPr>
      </w:pPr>
      <w:bookmarkStart w:id="11" w:name="_Toc66313889"/>
      <w:r w:rsidRPr="00D0569A">
        <w:rPr>
          <w:rStyle w:val="Heading1Char"/>
          <w:rFonts w:asciiTheme="minorHAnsi" w:hAnsiTheme="minorHAnsi"/>
        </w:rPr>
        <w:t>Cengage Supplements</w:t>
      </w:r>
      <w:bookmarkEnd w:id="10"/>
      <w:bookmarkEnd w:id="11"/>
    </w:p>
    <w:p w14:paraId="155E9CEB" w14:textId="053BF4CB" w:rsidR="50DAFFBD" w:rsidRPr="00D0569A" w:rsidRDefault="50DAFFBD" w:rsidP="00E6456D">
      <w:pPr>
        <w:jc w:val="both"/>
        <w:rPr>
          <w:rFonts w:asciiTheme="minorHAnsi" w:hAnsiTheme="minorHAnsi"/>
          <w:color w:val="000000" w:themeColor="text1"/>
        </w:rPr>
      </w:pPr>
      <w:r w:rsidRPr="00D0569A">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D0569A"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0569A">
        <w:rPr>
          <w:rFonts w:asciiTheme="minorHAnsi" w:eastAsia="Verdana" w:hAnsiTheme="minorHAnsi" w:cs="Verdana"/>
          <w:color w:val="000000" w:themeColor="text1"/>
        </w:rPr>
        <w:t>Transition Guide (provides information about what’s new from edition to edition)</w:t>
      </w:r>
    </w:p>
    <w:p w14:paraId="5AD198A5" w14:textId="77777777" w:rsidR="007E52D0" w:rsidRPr="00D0569A"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0569A">
        <w:rPr>
          <w:rFonts w:asciiTheme="minorHAnsi" w:eastAsia="Verdana" w:hAnsiTheme="minorHAnsi" w:cs="Verdana"/>
          <w:color w:val="000000" w:themeColor="text1"/>
        </w:rPr>
        <w:t>Test Bank (contains assessment questions and problems)</w:t>
      </w:r>
    </w:p>
    <w:p w14:paraId="35D9EABA" w14:textId="22FE7084" w:rsidR="007E52D0" w:rsidRPr="00D0569A"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0569A">
        <w:rPr>
          <w:rFonts w:asciiTheme="minorHAnsi" w:eastAsia="Verdana" w:hAnsiTheme="minorHAnsi" w:cs="Verdana"/>
          <w:color w:val="000000" w:themeColor="text1"/>
        </w:rPr>
        <w:t>Solution and Answer Guide (offers textbook solutions</w:t>
      </w:r>
      <w:r w:rsidR="00DE7E0F" w:rsidRPr="00D0569A">
        <w:rPr>
          <w:rFonts w:asciiTheme="minorHAnsi" w:eastAsia="Verdana" w:hAnsiTheme="minorHAnsi" w:cs="Verdana"/>
          <w:color w:val="000000" w:themeColor="text1"/>
        </w:rPr>
        <w:t xml:space="preserve"> </w:t>
      </w:r>
      <w:r w:rsidRPr="00D0569A">
        <w:rPr>
          <w:rFonts w:asciiTheme="minorHAnsi" w:eastAsia="Verdana" w:hAnsiTheme="minorHAnsi" w:cs="Verdana"/>
          <w:color w:val="000000" w:themeColor="text1"/>
        </w:rPr>
        <w:t>and feedback)</w:t>
      </w:r>
    </w:p>
    <w:p w14:paraId="7A021716" w14:textId="59E1E326" w:rsidR="50DAFFBD" w:rsidRPr="00D0569A"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0569A">
        <w:rPr>
          <w:rFonts w:asciiTheme="minorHAnsi" w:eastAsia="Verdana" w:hAnsiTheme="minorHAnsi" w:cs="Verdana"/>
          <w:color w:val="000000" w:themeColor="text1"/>
        </w:rPr>
        <w:t>PowerPoint (provides text-based lectures and presentations)</w:t>
      </w:r>
    </w:p>
    <w:p w14:paraId="49D402A5" w14:textId="7ADBE5F0" w:rsidR="00D1715B" w:rsidRPr="00D0569A"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2" w:name="_Hlk47005702"/>
      <w:r w:rsidRPr="00D0569A">
        <w:rPr>
          <w:rFonts w:asciiTheme="minorHAnsi" w:eastAsia="Verdana" w:hAnsiTheme="minorHAnsi" w:cs="Verdana"/>
          <w:color w:val="000000" w:themeColor="text1"/>
        </w:rPr>
        <w:t>Guide to Teaching Online (provides technological and pedagogical considerations and resources for teaching online)</w:t>
      </w:r>
    </w:p>
    <w:p w14:paraId="61112F5B" w14:textId="1C2A2D27" w:rsidR="00D1715B" w:rsidRPr="00D0569A" w:rsidRDefault="00D1715B" w:rsidP="00E6456D">
      <w:pPr>
        <w:pStyle w:val="ListParagraph"/>
        <w:numPr>
          <w:ilvl w:val="0"/>
          <w:numId w:val="1"/>
        </w:numPr>
        <w:jc w:val="both"/>
        <w:rPr>
          <w:rFonts w:asciiTheme="minorHAnsi" w:eastAsiaTheme="minorEastAsia" w:hAnsiTheme="minorHAnsi" w:cstheme="minorBidi"/>
          <w:color w:val="000000" w:themeColor="text1"/>
        </w:rPr>
      </w:pPr>
      <w:r w:rsidRPr="00D0569A">
        <w:rPr>
          <w:rFonts w:asciiTheme="minorHAnsi" w:eastAsia="Verdana" w:hAnsiTheme="minorHAnsi" w:cs="Verdana"/>
          <w:color w:val="000000" w:themeColor="text1"/>
        </w:rPr>
        <w:t>MindTap Educator Guide (describes assets in the MindTap platform with a detailed breakdown of activities by chapter with seat time)</w:t>
      </w:r>
    </w:p>
    <w:p w14:paraId="7B03B8AA" w14:textId="58D042F9" w:rsidR="00E65761" w:rsidRPr="00D0569A" w:rsidRDefault="00533E95" w:rsidP="00E65761">
      <w:pPr>
        <w:pStyle w:val="Heading1"/>
      </w:pPr>
      <w:bookmarkStart w:id="13" w:name="_Toc42853183"/>
      <w:bookmarkStart w:id="14" w:name="_Toc42853353"/>
      <w:bookmarkStart w:id="15" w:name="_Toc43900136"/>
      <w:bookmarkStart w:id="16" w:name="_Toc66313890"/>
      <w:bookmarkEnd w:id="12"/>
      <w:r w:rsidRPr="00D0569A">
        <w:t>Chapter</w:t>
      </w:r>
      <w:r w:rsidR="00D0135B" w:rsidRPr="00D0569A">
        <w:t xml:space="preserve"> Objectives</w:t>
      </w:r>
      <w:bookmarkEnd w:id="13"/>
      <w:bookmarkEnd w:id="14"/>
      <w:bookmarkEnd w:id="15"/>
      <w:bookmarkEnd w:id="16"/>
    </w:p>
    <w:p w14:paraId="7A1C1556" w14:textId="54F336AE" w:rsidR="006B4B8C" w:rsidRPr="00D0569A" w:rsidRDefault="00613E20" w:rsidP="003C1568">
      <w:pPr>
        <w:rPr>
          <w:rFonts w:asciiTheme="minorHAnsi" w:hAnsiTheme="minorHAnsi"/>
        </w:rPr>
      </w:pPr>
      <w:r w:rsidRPr="00D0569A">
        <w:rPr>
          <w:rFonts w:asciiTheme="minorHAnsi" w:hAnsiTheme="minorHAnsi"/>
        </w:rPr>
        <w:t>The following objectives</w:t>
      </w:r>
      <w:r w:rsidR="001A589F" w:rsidRPr="00D0569A">
        <w:rPr>
          <w:rFonts w:asciiTheme="minorHAnsi" w:hAnsiTheme="minorHAnsi"/>
        </w:rPr>
        <w:t xml:space="preserve"> are addressed in this chapter</w:t>
      </w:r>
      <w:r w:rsidR="004B42F0" w:rsidRPr="00D0569A">
        <w:rPr>
          <w:rFonts w:asciiTheme="minorHAnsi" w:hAnsiTheme="minorHAnsi"/>
        </w:rPr>
        <w:t>:</w:t>
      </w:r>
      <w:bookmarkStart w:id="17" w:name="_Toc42853184"/>
      <w:bookmarkStart w:id="18" w:name="_Toc42853354"/>
      <w:bookmarkStart w:id="19" w:name="_Toc43900138"/>
    </w:p>
    <w:p w14:paraId="761E8A25" w14:textId="7711F36D" w:rsidR="00E65761" w:rsidRPr="00D0569A" w:rsidRDefault="00E65761" w:rsidP="00152E69">
      <w:pPr>
        <w:pStyle w:val="ListParagraph"/>
        <w:numPr>
          <w:ilvl w:val="0"/>
          <w:numId w:val="47"/>
        </w:numPr>
        <w:jc w:val="both"/>
        <w:rPr>
          <w:rFonts w:asciiTheme="minorHAnsi" w:hAnsiTheme="minorHAnsi" w:cstheme="minorHAnsi"/>
        </w:rPr>
      </w:pPr>
      <w:r w:rsidRPr="00D0569A">
        <w:rPr>
          <w:rFonts w:asciiTheme="minorHAnsi" w:hAnsiTheme="minorHAnsi" w:cstheme="minorHAnsi"/>
        </w:rPr>
        <w:t>Discuss how contract conditions affect performance</w:t>
      </w:r>
      <w:r w:rsidR="008A1AFF" w:rsidRPr="00D0569A">
        <w:rPr>
          <w:rFonts w:asciiTheme="minorHAnsi" w:hAnsiTheme="minorHAnsi" w:cstheme="minorHAnsi"/>
        </w:rPr>
        <w:t>,</w:t>
      </w:r>
      <w:r w:rsidRPr="00D0569A">
        <w:rPr>
          <w:rFonts w:asciiTheme="minorHAnsi" w:hAnsiTheme="minorHAnsi" w:cstheme="minorHAnsi"/>
        </w:rPr>
        <w:t xml:space="preserve"> and the possible grounds for discharging a contract.</w:t>
      </w:r>
    </w:p>
    <w:p w14:paraId="0CA6AEB2" w14:textId="77777777" w:rsidR="00E65761" w:rsidRPr="00D0569A" w:rsidRDefault="00E65761" w:rsidP="00152E69">
      <w:pPr>
        <w:pStyle w:val="ListParagraph"/>
        <w:numPr>
          <w:ilvl w:val="0"/>
          <w:numId w:val="47"/>
        </w:numPr>
        <w:jc w:val="both"/>
        <w:rPr>
          <w:rFonts w:asciiTheme="minorHAnsi" w:hAnsiTheme="minorHAnsi" w:cstheme="minorHAnsi"/>
        </w:rPr>
      </w:pPr>
      <w:r w:rsidRPr="00D0569A">
        <w:rPr>
          <w:rFonts w:asciiTheme="minorHAnsi" w:hAnsiTheme="minorHAnsi" w:cstheme="minorHAnsi"/>
        </w:rPr>
        <w:t>Distinguish between partial performance and substantial performance.</w:t>
      </w:r>
    </w:p>
    <w:p w14:paraId="2BFDEC18" w14:textId="77777777" w:rsidR="00826D31" w:rsidRPr="00D0569A" w:rsidRDefault="00826D31" w:rsidP="00152E69">
      <w:pPr>
        <w:pStyle w:val="ListParagraph"/>
        <w:numPr>
          <w:ilvl w:val="0"/>
          <w:numId w:val="47"/>
        </w:numPr>
        <w:jc w:val="both"/>
        <w:rPr>
          <w:rFonts w:asciiTheme="minorHAnsi" w:hAnsiTheme="minorHAnsi" w:cstheme="minorHAnsi"/>
        </w:rPr>
      </w:pPr>
      <w:r w:rsidRPr="00D0569A">
        <w:rPr>
          <w:rFonts w:asciiTheme="minorHAnsi" w:hAnsiTheme="minorHAnsi" w:cstheme="minorHAnsi"/>
        </w:rPr>
        <w:t xml:space="preserve">List the various methods by which a contract may be discharged. </w:t>
      </w:r>
    </w:p>
    <w:p w14:paraId="7188A2E0" w14:textId="52AF5933" w:rsidR="00E65761" w:rsidRPr="00D0569A" w:rsidRDefault="00E65761" w:rsidP="00152E69">
      <w:pPr>
        <w:pStyle w:val="ListParagraph"/>
        <w:numPr>
          <w:ilvl w:val="0"/>
          <w:numId w:val="47"/>
        </w:numPr>
        <w:jc w:val="both"/>
        <w:rPr>
          <w:rFonts w:asciiTheme="minorHAnsi" w:hAnsiTheme="minorHAnsi" w:cstheme="minorHAnsi"/>
        </w:rPr>
      </w:pPr>
      <w:r w:rsidRPr="00D0569A">
        <w:rPr>
          <w:rFonts w:asciiTheme="minorHAnsi" w:hAnsiTheme="minorHAnsi" w:cstheme="minorHAnsi"/>
        </w:rPr>
        <w:t xml:space="preserve">Discuss requirements of an accord and satisfaction. </w:t>
      </w:r>
    </w:p>
    <w:p w14:paraId="4489548D" w14:textId="32BDBC4B" w:rsidR="00E65761" w:rsidRPr="00D0569A" w:rsidRDefault="00E65761" w:rsidP="00152E69">
      <w:pPr>
        <w:pStyle w:val="ListParagraph"/>
        <w:numPr>
          <w:ilvl w:val="0"/>
          <w:numId w:val="47"/>
        </w:numPr>
        <w:jc w:val="both"/>
        <w:rPr>
          <w:rFonts w:asciiTheme="minorHAnsi" w:hAnsiTheme="minorHAnsi" w:cstheme="minorHAnsi"/>
        </w:rPr>
      </w:pPr>
      <w:r w:rsidRPr="00D0569A">
        <w:rPr>
          <w:rFonts w:asciiTheme="minorHAnsi" w:hAnsiTheme="minorHAnsi" w:cstheme="minorHAnsi"/>
        </w:rPr>
        <w:t xml:space="preserve">List the </w:t>
      </w:r>
      <w:r w:rsidR="00826D31" w:rsidRPr="00D0569A">
        <w:rPr>
          <w:rFonts w:asciiTheme="minorHAnsi" w:hAnsiTheme="minorHAnsi" w:cstheme="minorHAnsi"/>
        </w:rPr>
        <w:t xml:space="preserve">elements of the doctrine of </w:t>
      </w:r>
      <w:r w:rsidRPr="00D0569A">
        <w:rPr>
          <w:rFonts w:asciiTheme="minorHAnsi" w:hAnsiTheme="minorHAnsi" w:cstheme="minorHAnsi"/>
        </w:rPr>
        <w:t>anticipatory repudiation</w:t>
      </w:r>
      <w:r w:rsidR="008A1AFF" w:rsidRPr="00D0569A">
        <w:rPr>
          <w:rFonts w:asciiTheme="minorHAnsi" w:hAnsiTheme="minorHAnsi" w:cstheme="minorHAnsi"/>
        </w:rPr>
        <w:t>,</w:t>
      </w:r>
      <w:r w:rsidR="00826D31" w:rsidRPr="00D0569A">
        <w:rPr>
          <w:rFonts w:asciiTheme="minorHAnsi" w:hAnsiTheme="minorHAnsi" w:cstheme="minorHAnsi"/>
        </w:rPr>
        <w:t xml:space="preserve"> and the circumstances that permit non-performance by a contracting party</w:t>
      </w:r>
      <w:r w:rsidRPr="00D0569A">
        <w:rPr>
          <w:rFonts w:asciiTheme="minorHAnsi" w:hAnsiTheme="minorHAnsi" w:cstheme="minorHAnsi"/>
        </w:rPr>
        <w:t>.</w:t>
      </w:r>
    </w:p>
    <w:p w14:paraId="62C32F3B" w14:textId="15379083" w:rsidR="00A761DA" w:rsidRPr="00D0569A" w:rsidRDefault="5C3F72CB" w:rsidP="00E65761">
      <w:pPr>
        <w:pStyle w:val="Heading1"/>
      </w:pPr>
      <w:bookmarkStart w:id="20" w:name="_Toc66313891"/>
      <w:r w:rsidRPr="00D0569A">
        <w:t>Key Terms</w:t>
      </w:r>
      <w:bookmarkEnd w:id="17"/>
      <w:bookmarkEnd w:id="18"/>
      <w:bookmarkEnd w:id="19"/>
      <w:bookmarkEnd w:id="20"/>
    </w:p>
    <w:p w14:paraId="4027894C" w14:textId="79010215"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Anticipatory </w:t>
      </w:r>
      <w:r w:rsidR="008A1AFF" w:rsidRPr="00D0569A">
        <w:rPr>
          <w:rFonts w:asciiTheme="minorHAnsi" w:hAnsiTheme="minorHAnsi"/>
          <w:b/>
          <w:bCs/>
          <w:color w:val="000000" w:themeColor="text1"/>
          <w:sz w:val="22"/>
          <w:szCs w:val="22"/>
        </w:rPr>
        <w:t>repudiation</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an </w:t>
      </w:r>
      <w:r w:rsidRPr="00D0569A">
        <w:rPr>
          <w:rFonts w:asciiTheme="minorHAnsi" w:hAnsiTheme="minorHAnsi"/>
          <w:color w:val="000000" w:themeColor="text1"/>
          <w:sz w:val="22"/>
          <w:szCs w:val="22"/>
        </w:rPr>
        <w:t xml:space="preserve">assertion or action by a party indicating that the party will not perform a contractual obligation. </w:t>
      </w:r>
    </w:p>
    <w:p w14:paraId="4FDC8D6D" w14:textId="3272CA65"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Breach of </w:t>
      </w:r>
      <w:r w:rsidR="008A1AFF" w:rsidRPr="00D0569A">
        <w:rPr>
          <w:rFonts w:asciiTheme="minorHAnsi" w:hAnsiTheme="minorHAnsi"/>
          <w:b/>
          <w:bCs/>
          <w:color w:val="000000" w:themeColor="text1"/>
          <w:sz w:val="22"/>
          <w:szCs w:val="22"/>
        </w:rPr>
        <w:t>contract</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the </w:t>
      </w:r>
      <w:r w:rsidRPr="00D0569A">
        <w:rPr>
          <w:rFonts w:asciiTheme="minorHAnsi" w:hAnsiTheme="minorHAnsi"/>
          <w:color w:val="000000" w:themeColor="text1"/>
          <w:sz w:val="22"/>
          <w:szCs w:val="22"/>
        </w:rPr>
        <w:t xml:space="preserve">failure </w:t>
      </w:r>
      <w:r w:rsidR="008A1AFF" w:rsidRPr="00D0569A">
        <w:rPr>
          <w:rFonts w:asciiTheme="minorHAnsi" w:hAnsiTheme="minorHAnsi"/>
          <w:color w:val="000000" w:themeColor="text1"/>
          <w:sz w:val="22"/>
          <w:szCs w:val="22"/>
        </w:rPr>
        <w:t>(</w:t>
      </w:r>
      <w:r w:rsidRPr="00D0569A">
        <w:rPr>
          <w:rFonts w:asciiTheme="minorHAnsi" w:hAnsiTheme="minorHAnsi"/>
          <w:color w:val="000000" w:themeColor="text1"/>
          <w:sz w:val="22"/>
          <w:szCs w:val="22"/>
        </w:rPr>
        <w:t>without legal excuse</w:t>
      </w:r>
      <w:r w:rsidR="008A1AFF" w:rsidRPr="00D0569A">
        <w:rPr>
          <w:rFonts w:asciiTheme="minorHAnsi" w:hAnsiTheme="minorHAnsi"/>
          <w:color w:val="000000" w:themeColor="text1"/>
          <w:sz w:val="22"/>
          <w:szCs w:val="22"/>
        </w:rPr>
        <w:t>)</w:t>
      </w:r>
      <w:r w:rsidRPr="00D0569A">
        <w:rPr>
          <w:rFonts w:asciiTheme="minorHAnsi" w:hAnsiTheme="minorHAnsi"/>
          <w:color w:val="000000" w:themeColor="text1"/>
          <w:sz w:val="22"/>
          <w:szCs w:val="22"/>
        </w:rPr>
        <w:t xml:space="preserve"> of a promisor to perform the obligations of a contract. </w:t>
      </w:r>
    </w:p>
    <w:p w14:paraId="5B2A60CB" w14:textId="78CB5B01"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lastRenderedPageBreak/>
        <w:t>Commercial impracticability</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 xml:space="preserve">doctrine that may excuse the duty to perform a contract when performance becomes much more difficult or costly due to forces that neither party could have controlled or foreseen at the time the contract was formed. </w:t>
      </w:r>
    </w:p>
    <w:p w14:paraId="03D02F8E" w14:textId="1D241348"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Concurrent </w:t>
      </w:r>
      <w:r w:rsidR="008A1AFF" w:rsidRPr="00D0569A">
        <w:rPr>
          <w:rFonts w:asciiTheme="minorHAnsi" w:hAnsiTheme="minorHAnsi"/>
          <w:b/>
          <w:bCs/>
          <w:color w:val="000000" w:themeColor="text1"/>
          <w:sz w:val="22"/>
          <w:szCs w:val="22"/>
        </w:rPr>
        <w:t>conditions</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conditions </w:t>
      </w:r>
      <w:r w:rsidRPr="00D0569A">
        <w:rPr>
          <w:rFonts w:asciiTheme="minorHAnsi" w:hAnsiTheme="minorHAnsi"/>
          <w:color w:val="000000" w:themeColor="text1"/>
          <w:sz w:val="22"/>
          <w:szCs w:val="22"/>
        </w:rPr>
        <w:t>that must occur or be performed at the same time—they are mutually dependent</w:t>
      </w:r>
      <w:r w:rsidR="008A1AFF" w:rsidRPr="00D0569A">
        <w:rPr>
          <w:rFonts w:asciiTheme="minorHAnsi" w:hAnsiTheme="minorHAnsi"/>
          <w:color w:val="000000" w:themeColor="text1"/>
          <w:sz w:val="22"/>
          <w:szCs w:val="22"/>
        </w:rPr>
        <w:t>;</w:t>
      </w:r>
      <w:r w:rsidRPr="00D0569A">
        <w:rPr>
          <w:rFonts w:asciiTheme="minorHAnsi" w:hAnsiTheme="minorHAnsi"/>
          <w:color w:val="000000" w:themeColor="text1"/>
          <w:sz w:val="22"/>
          <w:szCs w:val="22"/>
        </w:rPr>
        <w:t xml:space="preserve"> </w:t>
      </w:r>
      <w:r w:rsidR="008A1AFF" w:rsidRPr="00D0569A">
        <w:rPr>
          <w:rFonts w:asciiTheme="minorHAnsi" w:hAnsiTheme="minorHAnsi"/>
          <w:color w:val="000000" w:themeColor="text1"/>
          <w:sz w:val="22"/>
          <w:szCs w:val="22"/>
        </w:rPr>
        <w:t xml:space="preserve">no </w:t>
      </w:r>
      <w:r w:rsidRPr="00D0569A">
        <w:rPr>
          <w:rFonts w:asciiTheme="minorHAnsi" w:hAnsiTheme="minorHAnsi"/>
          <w:color w:val="000000" w:themeColor="text1"/>
          <w:sz w:val="22"/>
          <w:szCs w:val="22"/>
        </w:rPr>
        <w:t xml:space="preserve">obligations arise until these conditions are simultaneously performed. </w:t>
      </w:r>
    </w:p>
    <w:p w14:paraId="64BD0BF6" w14:textId="0C046084"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Condition</w:t>
      </w:r>
      <w:r w:rsidRPr="00D0569A">
        <w:rPr>
          <w:rFonts w:asciiTheme="minorHAnsi" w:hAnsiTheme="minorHAnsi"/>
          <w:b/>
          <w:color w:val="000000" w:themeColor="text1"/>
          <w:sz w:val="22"/>
          <w:szCs w:val="22"/>
        </w:rPr>
        <w:t>:</w:t>
      </w:r>
      <w:r w:rsidR="00C928E2"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 xml:space="preserve">qualification, provision, or clause in a contractual agreement, the occurrence or nonoccurrence of which creates, suspends, or terminates the obligations of the contracting parties. </w:t>
      </w:r>
    </w:p>
    <w:p w14:paraId="4380D11B" w14:textId="11506A16"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Condition </w:t>
      </w:r>
      <w:r w:rsidR="008A1AFF" w:rsidRPr="00D0569A">
        <w:rPr>
          <w:rFonts w:asciiTheme="minorHAnsi" w:hAnsiTheme="minorHAnsi"/>
          <w:b/>
          <w:bCs/>
          <w:color w:val="000000" w:themeColor="text1"/>
          <w:sz w:val="22"/>
          <w:szCs w:val="22"/>
        </w:rPr>
        <w:t>precedent</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 xml:space="preserve">condition in a contract that must be met before a party’s promise becomes absolute. </w:t>
      </w:r>
    </w:p>
    <w:p w14:paraId="3FE2D280" w14:textId="58B93392"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Condition </w:t>
      </w:r>
      <w:r w:rsidR="008A1AFF" w:rsidRPr="00D0569A">
        <w:rPr>
          <w:rFonts w:asciiTheme="minorHAnsi" w:hAnsiTheme="minorHAnsi"/>
          <w:b/>
          <w:bCs/>
          <w:color w:val="000000" w:themeColor="text1"/>
          <w:sz w:val="22"/>
          <w:szCs w:val="22"/>
        </w:rPr>
        <w:t>subsequent</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condition in a contract that operates to terminate a party’s absolute promise to perform</w:t>
      </w:r>
      <w:r w:rsidR="008A1AFF" w:rsidRPr="00D0569A">
        <w:rPr>
          <w:rFonts w:asciiTheme="minorHAnsi" w:hAnsiTheme="minorHAnsi"/>
          <w:color w:val="000000" w:themeColor="text1"/>
          <w:sz w:val="22"/>
          <w:szCs w:val="22"/>
        </w:rPr>
        <w:t>, if it occurs</w:t>
      </w:r>
      <w:r w:rsidRPr="00D0569A">
        <w:rPr>
          <w:rFonts w:asciiTheme="minorHAnsi" w:hAnsiTheme="minorHAnsi"/>
          <w:color w:val="000000" w:themeColor="text1"/>
          <w:sz w:val="22"/>
          <w:szCs w:val="22"/>
        </w:rPr>
        <w:t xml:space="preserve">. </w:t>
      </w:r>
    </w:p>
    <w:p w14:paraId="2A666883" w14:textId="5240B9A1"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Discharge</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the </w:t>
      </w:r>
      <w:r w:rsidRPr="00D0569A">
        <w:rPr>
          <w:rFonts w:asciiTheme="minorHAnsi" w:hAnsiTheme="minorHAnsi"/>
          <w:color w:val="000000" w:themeColor="text1"/>
          <w:sz w:val="22"/>
          <w:szCs w:val="22"/>
        </w:rPr>
        <w:t>termination of an obligation</w:t>
      </w:r>
      <w:r w:rsidR="008A1AFF" w:rsidRPr="00D0569A">
        <w:rPr>
          <w:rFonts w:asciiTheme="minorHAnsi" w:hAnsiTheme="minorHAnsi"/>
          <w:color w:val="000000" w:themeColor="text1"/>
          <w:sz w:val="22"/>
          <w:szCs w:val="22"/>
        </w:rPr>
        <w:t>; i</w:t>
      </w:r>
      <w:r w:rsidRPr="00D0569A">
        <w:rPr>
          <w:rFonts w:asciiTheme="minorHAnsi" w:hAnsiTheme="minorHAnsi"/>
          <w:color w:val="000000" w:themeColor="text1"/>
          <w:sz w:val="22"/>
          <w:szCs w:val="22"/>
        </w:rPr>
        <w:t xml:space="preserve">n contract law, discharge occurs when the parties have fully performed their contractual obligations or when events, conduct of the parties, or operation of law releases the parties from performance. </w:t>
      </w:r>
    </w:p>
    <w:p w14:paraId="35C4436E" w14:textId="5A550C50"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Frustration of </w:t>
      </w:r>
      <w:r w:rsidR="008A1AFF" w:rsidRPr="00D0569A">
        <w:rPr>
          <w:rFonts w:asciiTheme="minorHAnsi" w:hAnsiTheme="minorHAnsi"/>
          <w:b/>
          <w:bCs/>
          <w:color w:val="000000" w:themeColor="text1"/>
          <w:sz w:val="22"/>
          <w:szCs w:val="22"/>
        </w:rPr>
        <w:t>purpose</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 xml:space="preserve">court-created doctrine under which a party to a contract will be relieved of the duty to perform when the objective purpose of performance no longer exists due to reasons beyond that party’s control. </w:t>
      </w:r>
    </w:p>
    <w:p w14:paraId="455BA4A2" w14:textId="64C47DB5"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 xml:space="preserve">Impossibility of </w:t>
      </w:r>
      <w:r w:rsidR="008A1AFF" w:rsidRPr="00D0569A">
        <w:rPr>
          <w:rFonts w:asciiTheme="minorHAnsi" w:hAnsiTheme="minorHAnsi"/>
          <w:b/>
          <w:bCs/>
          <w:color w:val="000000" w:themeColor="text1"/>
          <w:sz w:val="22"/>
          <w:szCs w:val="22"/>
        </w:rPr>
        <w:t>performance</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 </w:t>
      </w:r>
      <w:r w:rsidRPr="00D0569A">
        <w:rPr>
          <w:rFonts w:asciiTheme="minorHAnsi" w:hAnsiTheme="minorHAnsi"/>
          <w:color w:val="000000" w:themeColor="text1"/>
          <w:sz w:val="22"/>
          <w:szCs w:val="22"/>
        </w:rPr>
        <w:t xml:space="preserve">doctrine under which a party to a contract is relieved of the duty to perform when performance becomes objectively impossible or totally impracticable. </w:t>
      </w:r>
    </w:p>
    <w:p w14:paraId="12EFDDF0" w14:textId="61178402"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Novation</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the </w:t>
      </w:r>
      <w:r w:rsidRPr="00D0569A">
        <w:rPr>
          <w:rFonts w:asciiTheme="minorHAnsi" w:hAnsiTheme="minorHAnsi"/>
          <w:color w:val="000000" w:themeColor="text1"/>
          <w:sz w:val="22"/>
          <w:szCs w:val="22"/>
        </w:rPr>
        <w:t xml:space="preserve">substitution, by agreement, of a new contract for an old one, with the rights under the old one being terminated. </w:t>
      </w:r>
    </w:p>
    <w:p w14:paraId="0C2EB6B3" w14:textId="7B0FA973"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Performance</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in </w:t>
      </w:r>
      <w:r w:rsidRPr="00D0569A">
        <w:rPr>
          <w:rFonts w:asciiTheme="minorHAnsi" w:hAnsiTheme="minorHAnsi"/>
          <w:color w:val="000000" w:themeColor="text1"/>
          <w:sz w:val="22"/>
          <w:szCs w:val="22"/>
        </w:rPr>
        <w:t xml:space="preserve">contract law, the fulfillment of duties arising under a contract with another; the normal way of discharging contractual obligations. </w:t>
      </w:r>
    </w:p>
    <w:p w14:paraId="1F31A618" w14:textId="22E4A301" w:rsidR="00CD3750" w:rsidRPr="00D0569A" w:rsidRDefault="00CD3750" w:rsidP="00CD3750">
      <w:pPr>
        <w:pStyle w:val="NormalWeb"/>
        <w:jc w:val="both"/>
        <w:rPr>
          <w:rFonts w:asciiTheme="minorHAnsi" w:hAnsiTheme="minorHAnsi"/>
          <w:color w:val="000000" w:themeColor="text1"/>
          <w:sz w:val="22"/>
          <w:szCs w:val="22"/>
        </w:rPr>
      </w:pPr>
      <w:r w:rsidRPr="00D0569A">
        <w:rPr>
          <w:rFonts w:asciiTheme="minorHAnsi" w:hAnsiTheme="minorHAnsi"/>
          <w:b/>
          <w:bCs/>
          <w:color w:val="000000" w:themeColor="text1"/>
          <w:sz w:val="22"/>
          <w:szCs w:val="22"/>
        </w:rPr>
        <w:t>Tender</w:t>
      </w:r>
      <w:r w:rsidRPr="00D0569A">
        <w:rPr>
          <w:rFonts w:asciiTheme="minorHAnsi" w:hAnsiTheme="minorHAnsi"/>
          <w:b/>
          <w:color w:val="000000" w:themeColor="text1"/>
          <w:sz w:val="22"/>
          <w:szCs w:val="22"/>
        </w:rPr>
        <w:t xml:space="preserve">: </w:t>
      </w:r>
      <w:r w:rsidR="008A1AFF" w:rsidRPr="00D0569A">
        <w:rPr>
          <w:rFonts w:asciiTheme="minorHAnsi" w:hAnsiTheme="minorHAnsi"/>
          <w:color w:val="000000" w:themeColor="text1"/>
          <w:sz w:val="22"/>
          <w:szCs w:val="22"/>
        </w:rPr>
        <w:t xml:space="preserve">an </w:t>
      </w:r>
      <w:r w:rsidRPr="00D0569A">
        <w:rPr>
          <w:rFonts w:asciiTheme="minorHAnsi" w:hAnsiTheme="minorHAnsi"/>
          <w:color w:val="000000" w:themeColor="text1"/>
          <w:sz w:val="22"/>
          <w:szCs w:val="22"/>
        </w:rPr>
        <w:t xml:space="preserve">unconditional offer to perform an obligation by a person who is ready, willing, and able to do so. </w:t>
      </w:r>
    </w:p>
    <w:p w14:paraId="72494D04" w14:textId="77777777" w:rsidR="00CD3750" w:rsidRPr="00D0569A" w:rsidRDefault="00CD3750" w:rsidP="00A761DA">
      <w:pPr>
        <w:rPr>
          <w:rFonts w:asciiTheme="minorHAnsi" w:hAnsiTheme="minorHAnsi"/>
        </w:rPr>
      </w:pPr>
    </w:p>
    <w:p w14:paraId="4569126A" w14:textId="28F5953C" w:rsidR="00A761DA" w:rsidRPr="00D0569A" w:rsidRDefault="00B15BCA" w:rsidP="00A761DA">
      <w:pPr>
        <w:pStyle w:val="Return-to-top"/>
        <w:rPr>
          <w:rFonts w:asciiTheme="minorHAnsi" w:hAnsiTheme="minorHAnsi"/>
          <w:b/>
          <w:bCs/>
          <w:color w:val="0563C1" w:themeColor="hyperlink"/>
          <w:u w:val="single"/>
        </w:rPr>
      </w:pPr>
      <w:hyperlink w:anchor="_top" w:history="1">
        <w:r w:rsidR="002F5240" w:rsidRPr="00D0569A">
          <w:rPr>
            <w:rStyle w:val="Hyperlink"/>
            <w:rFonts w:asciiTheme="minorHAnsi" w:hAnsiTheme="minorHAnsi"/>
            <w:noProof w:val="0"/>
          </w:rPr>
          <w:t>[return to top]</w:t>
        </w:r>
      </w:hyperlink>
      <w:bookmarkStart w:id="21" w:name="_Toc42853185"/>
      <w:bookmarkStart w:id="22" w:name="_Toc42853355"/>
      <w:bookmarkStart w:id="23" w:name="_Toc43900139"/>
    </w:p>
    <w:p w14:paraId="5664F3B9" w14:textId="594BA0EA" w:rsidR="00D0135B" w:rsidRPr="00D0569A" w:rsidRDefault="3EBB50ED" w:rsidP="006B463F">
      <w:pPr>
        <w:pStyle w:val="Heading1"/>
      </w:pPr>
      <w:bookmarkStart w:id="24" w:name="_Toc66313892"/>
      <w:r w:rsidRPr="00D0569A">
        <w:t>What's New in This Chapter</w:t>
      </w:r>
      <w:bookmarkEnd w:id="21"/>
      <w:bookmarkEnd w:id="22"/>
      <w:bookmarkEnd w:id="23"/>
      <w:bookmarkEnd w:id="24"/>
    </w:p>
    <w:p w14:paraId="27AF5D60" w14:textId="29639148" w:rsidR="0BBD6A01" w:rsidRPr="00D0569A" w:rsidRDefault="00AD08FF" w:rsidP="00826D31">
      <w:pPr>
        <w:jc w:val="both"/>
        <w:rPr>
          <w:rFonts w:asciiTheme="minorHAnsi" w:hAnsiTheme="minorHAnsi" w:cstheme="minorHAnsi"/>
        </w:rPr>
      </w:pPr>
      <w:r w:rsidRPr="00D0569A">
        <w:rPr>
          <w:rFonts w:asciiTheme="minorHAnsi" w:hAnsiTheme="minorHAnsi" w:cstheme="minorHAnsi"/>
        </w:rPr>
        <w:t xml:space="preserve">The following </w:t>
      </w:r>
      <w:r w:rsidR="009977F9" w:rsidRPr="00D0569A">
        <w:rPr>
          <w:rFonts w:asciiTheme="minorHAnsi" w:hAnsiTheme="minorHAnsi" w:cstheme="minorHAnsi"/>
        </w:rPr>
        <w:t xml:space="preserve">elements are </w:t>
      </w:r>
      <w:r w:rsidR="000063C0" w:rsidRPr="00D0569A">
        <w:rPr>
          <w:rFonts w:asciiTheme="minorHAnsi" w:hAnsiTheme="minorHAnsi" w:cstheme="minorHAnsi"/>
        </w:rPr>
        <w:t xml:space="preserve">improvements </w:t>
      </w:r>
      <w:r w:rsidR="620C0BFE" w:rsidRPr="00D0569A">
        <w:rPr>
          <w:rFonts w:asciiTheme="minorHAnsi" w:hAnsiTheme="minorHAnsi" w:cstheme="minorHAnsi"/>
        </w:rPr>
        <w:t xml:space="preserve">in this chapter </w:t>
      </w:r>
      <w:r w:rsidR="000063C0" w:rsidRPr="00D0569A">
        <w:rPr>
          <w:rFonts w:asciiTheme="minorHAnsi" w:hAnsiTheme="minorHAnsi" w:cstheme="minorHAnsi"/>
        </w:rPr>
        <w:t>from the previous edition:</w:t>
      </w:r>
      <w:r w:rsidR="00B054E4" w:rsidRPr="00D0569A">
        <w:rPr>
          <w:rFonts w:asciiTheme="minorHAnsi" w:hAnsiTheme="minorHAnsi" w:cstheme="minorHAnsi"/>
        </w:rPr>
        <w:t xml:space="preserve"> </w:t>
      </w:r>
    </w:p>
    <w:p w14:paraId="6D60E57B" w14:textId="77777777" w:rsidR="00826D31" w:rsidRPr="00D0569A" w:rsidRDefault="00826D31" w:rsidP="00826D31">
      <w:pPr>
        <w:pStyle w:val="ListParagraph"/>
        <w:numPr>
          <w:ilvl w:val="0"/>
          <w:numId w:val="45"/>
        </w:numPr>
        <w:tabs>
          <w:tab w:val="left" w:pos="-360"/>
        </w:tabs>
        <w:spacing w:after="0"/>
        <w:jc w:val="both"/>
        <w:rPr>
          <w:rFonts w:asciiTheme="minorHAnsi" w:hAnsiTheme="minorHAnsi" w:cstheme="minorHAnsi"/>
        </w:rPr>
      </w:pPr>
      <w:r w:rsidRPr="00D0569A">
        <w:rPr>
          <w:rFonts w:asciiTheme="minorHAnsi" w:hAnsiTheme="minorHAnsi" w:cstheme="minorHAnsi"/>
          <w:b/>
        </w:rPr>
        <w:t>2 New Numbered Case Examples:</w:t>
      </w:r>
    </w:p>
    <w:p w14:paraId="39509CD1" w14:textId="77777777" w:rsidR="00826D31" w:rsidRPr="00D0569A" w:rsidRDefault="00826D31" w:rsidP="00826D31">
      <w:pPr>
        <w:pStyle w:val="ListParagraph"/>
        <w:numPr>
          <w:ilvl w:val="1"/>
          <w:numId w:val="45"/>
        </w:numPr>
        <w:spacing w:after="0"/>
        <w:jc w:val="both"/>
        <w:rPr>
          <w:rFonts w:asciiTheme="minorHAnsi" w:hAnsiTheme="minorHAnsi" w:cstheme="minorHAnsi"/>
        </w:rPr>
      </w:pPr>
      <w:r w:rsidRPr="00D0569A">
        <w:rPr>
          <w:rFonts w:asciiTheme="minorHAnsi" w:hAnsiTheme="minorHAnsi" w:cstheme="minorHAnsi"/>
        </w:rPr>
        <w:t xml:space="preserve">on substantial performance (2019) </w:t>
      </w:r>
    </w:p>
    <w:p w14:paraId="649CBE96" w14:textId="77777777" w:rsidR="00826D31" w:rsidRPr="00D0569A" w:rsidRDefault="00826D31" w:rsidP="00826D31">
      <w:pPr>
        <w:pStyle w:val="ListParagraph"/>
        <w:numPr>
          <w:ilvl w:val="1"/>
          <w:numId w:val="45"/>
        </w:numPr>
        <w:spacing w:after="0"/>
        <w:jc w:val="both"/>
        <w:rPr>
          <w:rFonts w:asciiTheme="minorHAnsi" w:hAnsiTheme="minorHAnsi" w:cstheme="minorHAnsi"/>
        </w:rPr>
      </w:pPr>
      <w:r w:rsidRPr="00D0569A">
        <w:rPr>
          <w:rFonts w:asciiTheme="minorHAnsi" w:hAnsiTheme="minorHAnsi" w:cstheme="minorHAnsi"/>
        </w:rPr>
        <w:lastRenderedPageBreak/>
        <w:t>on material breach of contract (2019)</w:t>
      </w:r>
    </w:p>
    <w:p w14:paraId="6C487753" w14:textId="29E82BBD" w:rsidR="00826D31" w:rsidRPr="00D0569A" w:rsidRDefault="00826D31" w:rsidP="00826D31">
      <w:pPr>
        <w:pStyle w:val="ListParagraph"/>
        <w:numPr>
          <w:ilvl w:val="0"/>
          <w:numId w:val="45"/>
        </w:numPr>
        <w:spacing w:after="0"/>
        <w:jc w:val="both"/>
        <w:rPr>
          <w:rFonts w:asciiTheme="minorHAnsi" w:hAnsiTheme="minorHAnsi" w:cstheme="minorHAnsi"/>
          <w:b/>
          <w:sz w:val="28"/>
          <w:szCs w:val="28"/>
        </w:rPr>
      </w:pPr>
      <w:r w:rsidRPr="00D0569A">
        <w:rPr>
          <w:rFonts w:asciiTheme="minorHAnsi" w:hAnsiTheme="minorHAnsi" w:cstheme="minorHAnsi"/>
          <w:b/>
        </w:rPr>
        <w:t>1 New Case:</w:t>
      </w:r>
      <w:r w:rsidR="00DF157A" w:rsidRPr="00D0569A">
        <w:rPr>
          <w:rFonts w:asciiTheme="minorHAnsi" w:hAnsiTheme="minorHAnsi" w:cstheme="minorHAnsi"/>
          <w:b/>
        </w:rPr>
        <w:t xml:space="preserve"> </w:t>
      </w:r>
      <w:r w:rsidRPr="00D0569A">
        <w:rPr>
          <w:rFonts w:asciiTheme="minorHAnsi" w:hAnsiTheme="minorHAnsi" w:cstheme="minorHAnsi"/>
          <w:i/>
        </w:rPr>
        <w:t>Chalk Supply, LLC v. Ribbe Real Estate, LLC</w:t>
      </w:r>
      <w:r w:rsidRPr="00D0569A">
        <w:rPr>
          <w:rFonts w:asciiTheme="minorHAnsi" w:hAnsiTheme="minorHAnsi" w:cstheme="minorHAnsi"/>
        </w:rPr>
        <w:t xml:space="preserve"> (2020</w:t>
      </w:r>
      <w:r w:rsidR="007A7AE1" w:rsidRPr="00D0569A">
        <w:rPr>
          <w:rFonts w:asciiTheme="minorHAnsi" w:hAnsiTheme="minorHAnsi" w:cstheme="minorHAnsi"/>
        </w:rPr>
        <w:t xml:space="preserve">) – The </w:t>
      </w:r>
      <w:r w:rsidRPr="00D0569A">
        <w:rPr>
          <w:rFonts w:asciiTheme="minorHAnsi" w:hAnsiTheme="minorHAnsi" w:cstheme="minorHAnsi"/>
        </w:rPr>
        <w:t>court had to determine whether a landlord’s refusal to perform a duty under a lease constituted a material breach, thus entitling the tenant to bring an action for damages</w:t>
      </w:r>
      <w:r w:rsidR="007A7AE1" w:rsidRPr="00D0569A">
        <w:rPr>
          <w:rFonts w:asciiTheme="minorHAnsi" w:hAnsiTheme="minorHAnsi" w:cstheme="minorHAnsi"/>
        </w:rPr>
        <w:t>.</w:t>
      </w:r>
    </w:p>
    <w:p w14:paraId="6BC93891" w14:textId="77777777" w:rsidR="005D3E2E" w:rsidRPr="00D0569A" w:rsidRDefault="005D3E2E" w:rsidP="005D3E2E">
      <w:pPr>
        <w:jc w:val="both"/>
        <w:rPr>
          <w:rFonts w:asciiTheme="minorHAnsi" w:hAnsiTheme="minorHAnsi" w:cstheme="minorHAnsi"/>
        </w:rPr>
      </w:pPr>
    </w:p>
    <w:bookmarkStart w:id="25" w:name="_Toc42853186"/>
    <w:bookmarkStart w:id="26" w:name="_Toc42853356"/>
    <w:p w14:paraId="04663578" w14:textId="77777777" w:rsidR="002F5240" w:rsidRPr="00D0569A" w:rsidRDefault="002F5240" w:rsidP="00D0154F">
      <w:pPr>
        <w:pStyle w:val="Return-to-top"/>
        <w:rPr>
          <w:rStyle w:val="Hyperlink"/>
          <w:rFonts w:asciiTheme="minorHAnsi" w:hAnsiTheme="minorHAnsi"/>
          <w:noProof w:val="0"/>
        </w:rPr>
      </w:pPr>
      <w:r w:rsidRPr="00D0569A">
        <w:rPr>
          <w:rStyle w:val="Hyperlink"/>
          <w:rFonts w:asciiTheme="minorHAnsi" w:hAnsiTheme="minorHAnsi"/>
          <w:noProof w:val="0"/>
        </w:rPr>
        <w:fldChar w:fldCharType="begin"/>
      </w:r>
      <w:r w:rsidRPr="00D0569A">
        <w:rPr>
          <w:rStyle w:val="Hyperlink"/>
          <w:rFonts w:asciiTheme="minorHAnsi" w:hAnsiTheme="minorHAnsi"/>
          <w:noProof w:val="0"/>
        </w:rPr>
        <w:instrText xml:space="preserve"> HYPERLINK  \l "_top" </w:instrText>
      </w:r>
      <w:r w:rsidRPr="00D0569A">
        <w:rPr>
          <w:rStyle w:val="Hyperlink"/>
          <w:rFonts w:asciiTheme="minorHAnsi" w:hAnsiTheme="minorHAnsi"/>
          <w:noProof w:val="0"/>
        </w:rPr>
        <w:fldChar w:fldCharType="separate"/>
      </w:r>
      <w:r w:rsidRPr="00D0569A">
        <w:rPr>
          <w:rStyle w:val="Hyperlink"/>
          <w:rFonts w:asciiTheme="minorHAnsi" w:hAnsiTheme="minorHAnsi"/>
          <w:noProof w:val="0"/>
        </w:rPr>
        <w:t>[return to top]</w:t>
      </w:r>
      <w:r w:rsidRPr="00D0569A">
        <w:rPr>
          <w:rStyle w:val="Hyperlink"/>
          <w:rFonts w:asciiTheme="minorHAnsi" w:hAnsiTheme="minorHAnsi"/>
          <w:noProof w:val="0"/>
        </w:rPr>
        <w:fldChar w:fldCharType="end"/>
      </w:r>
    </w:p>
    <w:p w14:paraId="20705B71" w14:textId="77777777" w:rsidR="009B7B7F" w:rsidRPr="00D0569A" w:rsidRDefault="009B7B7F" w:rsidP="009B7B7F">
      <w:pPr>
        <w:pStyle w:val="Heading1"/>
      </w:pPr>
      <w:bookmarkStart w:id="27" w:name="_Toc43900140"/>
      <w:bookmarkStart w:id="28" w:name="_Toc59299835"/>
      <w:bookmarkStart w:id="29" w:name="_Toc66313893"/>
      <w:bookmarkEnd w:id="25"/>
      <w:bookmarkEnd w:id="26"/>
      <w:r w:rsidRPr="00D0569A">
        <w:t>Chapter Outline</w:t>
      </w:r>
      <w:bookmarkEnd w:id="27"/>
      <w:bookmarkEnd w:id="28"/>
      <w:bookmarkEnd w:id="29"/>
      <w:r w:rsidRPr="00D0569A">
        <w:t xml:space="preserve"> </w:t>
      </w:r>
    </w:p>
    <w:p w14:paraId="072E90A9" w14:textId="77777777" w:rsidR="009B7B7F" w:rsidRPr="00D0569A" w:rsidRDefault="009B7B7F" w:rsidP="000F71DF">
      <w:pPr>
        <w:jc w:val="both"/>
        <w:rPr>
          <w:rFonts w:asciiTheme="minorHAnsi" w:hAnsiTheme="minorHAnsi" w:cstheme="minorHAnsi"/>
          <w:iCs/>
        </w:rPr>
      </w:pPr>
    </w:p>
    <w:p w14:paraId="47C7ECC9" w14:textId="0CCA3B21" w:rsidR="00155183" w:rsidRPr="00D0569A" w:rsidRDefault="00155183" w:rsidP="000F71DF">
      <w:pPr>
        <w:jc w:val="both"/>
        <w:rPr>
          <w:rFonts w:asciiTheme="minorHAnsi" w:eastAsiaTheme="minorEastAsia" w:hAnsiTheme="minorHAnsi" w:cstheme="minorHAnsi"/>
          <w:b/>
          <w:bCs/>
          <w:i/>
          <w:iCs/>
        </w:rPr>
      </w:pPr>
      <w:r w:rsidRPr="00D0569A">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DF157A" w:rsidRPr="00D0569A">
        <w:rPr>
          <w:rFonts w:asciiTheme="minorHAnsi" w:hAnsiTheme="minorHAnsi" w:cstheme="minorHAnsi"/>
          <w:i/>
          <w:iCs/>
        </w:rPr>
        <w:t>16</w:t>
      </w:r>
      <w:r w:rsidRPr="00D0569A">
        <w:rPr>
          <w:rFonts w:asciiTheme="minorHAnsi" w:hAnsiTheme="minorHAnsi" w:cstheme="minorHAnsi"/>
          <w:i/>
          <w:iCs/>
        </w:rPr>
        <w:t xml:space="preserve"> (PPT Slide </w:t>
      </w:r>
      <w:r w:rsidR="00834165" w:rsidRPr="00D0569A">
        <w:rPr>
          <w:rFonts w:asciiTheme="minorHAnsi" w:hAnsiTheme="minorHAnsi" w:cstheme="minorHAnsi"/>
          <w:i/>
          <w:iCs/>
        </w:rPr>
        <w:t>3</w:t>
      </w:r>
      <w:r w:rsidRPr="00D0569A">
        <w:rPr>
          <w:rFonts w:asciiTheme="minorHAnsi" w:hAnsiTheme="minorHAnsi" w:cstheme="minorHAnsi"/>
          <w:i/>
          <w:iCs/>
        </w:rPr>
        <w:t>).</w:t>
      </w:r>
    </w:p>
    <w:p w14:paraId="0F5F107D" w14:textId="77777777" w:rsidR="00C928E2" w:rsidRPr="00D0569A" w:rsidRDefault="00C928E2" w:rsidP="00C928E2">
      <w:pPr>
        <w:pStyle w:val="ListParagraph"/>
        <w:ind w:left="2160"/>
        <w:jc w:val="both"/>
        <w:rPr>
          <w:rFonts w:asciiTheme="minorHAnsi" w:eastAsiaTheme="minorEastAsia" w:hAnsiTheme="minorHAnsi" w:cstheme="minorHAnsi"/>
          <w:b/>
          <w:bCs/>
          <w:iCs/>
        </w:rPr>
      </w:pPr>
    </w:p>
    <w:p w14:paraId="4D084FAB" w14:textId="707C4B7B" w:rsidR="00C928E2" w:rsidRPr="00D0569A" w:rsidRDefault="00DF157A" w:rsidP="00C928E2">
      <w:pPr>
        <w:pStyle w:val="ListParagraph"/>
        <w:numPr>
          <w:ilvl w:val="0"/>
          <w:numId w:val="40"/>
        </w:numPr>
        <w:ind w:left="720"/>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16</w:t>
      </w:r>
      <w:r w:rsidR="00C928E2" w:rsidRPr="00D0569A">
        <w:rPr>
          <w:rFonts w:asciiTheme="minorHAnsi" w:eastAsiaTheme="minorEastAsia" w:hAnsiTheme="minorHAnsi" w:cstheme="minorHAnsi"/>
          <w:b/>
          <w:bCs/>
          <w:iCs/>
        </w:rPr>
        <w:t>-</w:t>
      </w:r>
      <w:r w:rsidR="002E040F" w:rsidRPr="00D0569A">
        <w:rPr>
          <w:rFonts w:asciiTheme="minorHAnsi" w:eastAsiaTheme="minorEastAsia" w:hAnsiTheme="minorHAnsi" w:cstheme="minorHAnsi"/>
          <w:b/>
          <w:bCs/>
          <w:iCs/>
        </w:rPr>
        <w:t xml:space="preserve">1 Conditions of Performance </w:t>
      </w:r>
      <w:r w:rsidR="00C928E2" w:rsidRPr="00D0569A">
        <w:rPr>
          <w:rFonts w:asciiTheme="minorHAnsi" w:eastAsiaTheme="minorEastAsia" w:hAnsiTheme="minorHAnsi" w:cstheme="minorHAnsi"/>
          <w:bCs/>
          <w:iCs/>
        </w:rPr>
        <w:t>(PPT Slides</w:t>
      </w:r>
      <w:r w:rsidR="000D22EE" w:rsidRPr="00D0569A">
        <w:rPr>
          <w:rFonts w:asciiTheme="minorHAnsi" w:eastAsiaTheme="minorEastAsia" w:hAnsiTheme="minorHAnsi" w:cstheme="minorHAnsi"/>
          <w:bCs/>
          <w:iCs/>
        </w:rPr>
        <w:t xml:space="preserve"> 5-7</w:t>
      </w:r>
      <w:r w:rsidR="00C928E2" w:rsidRPr="00D0569A">
        <w:rPr>
          <w:rFonts w:asciiTheme="minorHAnsi" w:eastAsiaTheme="minorEastAsia" w:hAnsiTheme="minorHAnsi" w:cstheme="minorHAnsi"/>
          <w:bCs/>
          <w:iCs/>
        </w:rPr>
        <w:t>)</w:t>
      </w:r>
    </w:p>
    <w:p w14:paraId="5A2300DC" w14:textId="58193506" w:rsidR="002E040F" w:rsidRPr="00D0569A" w:rsidRDefault="002E040F" w:rsidP="002E040F">
      <w:pPr>
        <w:pStyle w:val="ListParagraph"/>
        <w:jc w:val="both"/>
        <w:rPr>
          <w:rFonts w:asciiTheme="minorHAnsi" w:eastAsiaTheme="minorEastAsia" w:hAnsiTheme="minorHAnsi" w:cstheme="minorHAnsi"/>
          <w:bCs/>
          <w:iCs/>
        </w:rPr>
      </w:pPr>
      <w:r w:rsidRPr="00D0569A">
        <w:rPr>
          <w:rFonts w:asciiTheme="minorHAnsi" w:eastAsiaTheme="minorEastAsia" w:hAnsiTheme="minorHAnsi" w:cstheme="minorHAnsi"/>
          <w:bCs/>
          <w:iCs/>
        </w:rPr>
        <w:t>The most common way to discharge contractual duties is by the performance of those duties. Most contractual promises of performance are not expressly conditioned or qualified</w:t>
      </w:r>
      <w:r w:rsidR="007A7AE1" w:rsidRPr="00D0569A">
        <w:rPr>
          <w:rFonts w:asciiTheme="minorHAnsi" w:eastAsiaTheme="minorEastAsia" w:hAnsiTheme="minorHAnsi" w:cstheme="minorHAnsi"/>
          <w:bCs/>
          <w:iCs/>
        </w:rPr>
        <w:t>,</w:t>
      </w:r>
      <w:r w:rsidRPr="00D0569A">
        <w:rPr>
          <w:rFonts w:asciiTheme="minorHAnsi" w:eastAsiaTheme="minorEastAsia" w:hAnsiTheme="minorHAnsi" w:cstheme="minorHAnsi"/>
          <w:bCs/>
          <w:iCs/>
        </w:rPr>
        <w:t xml:space="preserve"> but instead are absolute promises. They must be performed, or the parties promising the acts will be in breach of contract (</w:t>
      </w:r>
      <w:r w:rsidRPr="00D0569A">
        <w:rPr>
          <w:rFonts w:asciiTheme="minorHAnsi" w:eastAsiaTheme="minorEastAsia" w:hAnsiTheme="minorHAnsi" w:cstheme="minorHAnsi"/>
          <w:b/>
          <w:bCs/>
          <w:i/>
          <w:iCs/>
        </w:rPr>
        <w:t>see</w:t>
      </w:r>
      <w:r w:rsidRPr="00D0569A">
        <w:rPr>
          <w:rFonts w:asciiTheme="minorHAnsi" w:eastAsiaTheme="minorEastAsia" w:hAnsiTheme="minorHAnsi" w:cstheme="minorHAnsi"/>
          <w:b/>
          <w:bCs/>
          <w:iCs/>
        </w:rPr>
        <w:t xml:space="preserve"> Example 16.1</w:t>
      </w:r>
      <w:r w:rsidRPr="00D0569A">
        <w:rPr>
          <w:rFonts w:asciiTheme="minorHAnsi" w:eastAsiaTheme="minorEastAsia" w:hAnsiTheme="minorHAnsi" w:cstheme="minorHAnsi"/>
          <w:bCs/>
          <w:iCs/>
        </w:rPr>
        <w:t>).</w:t>
      </w:r>
    </w:p>
    <w:p w14:paraId="1DD9847F" w14:textId="08AFA6A4" w:rsidR="00496985" w:rsidRPr="00D0569A" w:rsidRDefault="00C928E2"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Conditions </w:t>
      </w:r>
      <w:r w:rsidR="002E040F" w:rsidRPr="00D0569A">
        <w:rPr>
          <w:rFonts w:asciiTheme="minorHAnsi" w:eastAsiaTheme="minorEastAsia" w:hAnsiTheme="minorHAnsi" w:cstheme="minorHAnsi"/>
          <w:b/>
          <w:bCs/>
          <w:iCs/>
        </w:rPr>
        <w:t>Precedent</w:t>
      </w:r>
      <w:r w:rsidRPr="00D0569A">
        <w:rPr>
          <w:rFonts w:asciiTheme="minorHAnsi" w:eastAsiaTheme="minorEastAsia" w:hAnsiTheme="minorHAnsi" w:cstheme="minorHAnsi"/>
          <w:b/>
          <w:bCs/>
          <w:iCs/>
        </w:rPr>
        <w:t xml:space="preserve"> </w:t>
      </w:r>
    </w:p>
    <w:p w14:paraId="1F6A58F3" w14:textId="0162B333" w:rsidR="004E14DC" w:rsidRPr="00D0569A" w:rsidRDefault="004E14DC" w:rsidP="004E14DC">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 xml:space="preserve">A condition that must be fulfilled before a party’s promise becomes absolute is called a </w:t>
      </w:r>
      <w:r w:rsidRPr="00D0569A">
        <w:rPr>
          <w:rFonts w:asciiTheme="minorHAnsi" w:eastAsiaTheme="minorEastAsia" w:hAnsiTheme="minorHAnsi" w:cstheme="minorHAnsi"/>
          <w:b/>
          <w:bCs/>
          <w:iCs/>
        </w:rPr>
        <w:t>condition precedent</w:t>
      </w:r>
      <w:r w:rsidRPr="00D0569A">
        <w:rPr>
          <w:rFonts w:asciiTheme="minorHAnsi" w:eastAsiaTheme="minorEastAsia" w:hAnsiTheme="minorHAnsi" w:cstheme="minorHAnsi"/>
          <w:bCs/>
          <w:iCs/>
        </w:rPr>
        <w:t>. The condition precedes the absolute duty to perform.</w:t>
      </w:r>
    </w:p>
    <w:p w14:paraId="4C637AC9" w14:textId="5B80D5E6" w:rsidR="004E14DC" w:rsidRPr="00D0569A" w:rsidRDefault="004E14DC" w:rsidP="004E14DC">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2E040F" w:rsidRPr="00D0569A">
        <w:rPr>
          <w:rFonts w:asciiTheme="minorHAnsi" w:eastAsiaTheme="minorEastAsia" w:hAnsiTheme="minorHAnsi" w:cstheme="minorHAnsi"/>
          <w:b/>
          <w:bCs/>
          <w:iCs/>
        </w:rPr>
        <w:t>2</w:t>
      </w:r>
    </w:p>
    <w:p w14:paraId="64636EDD" w14:textId="77777777" w:rsidR="00496985" w:rsidRPr="00D0569A" w:rsidRDefault="00496985" w:rsidP="00496985">
      <w:pPr>
        <w:pStyle w:val="ListParagraph"/>
        <w:ind w:left="2160"/>
        <w:jc w:val="both"/>
        <w:rPr>
          <w:rFonts w:asciiTheme="minorHAnsi" w:eastAsiaTheme="minorEastAsia" w:hAnsiTheme="minorHAnsi" w:cstheme="minorHAnsi"/>
          <w:b/>
          <w:bCs/>
          <w:iCs/>
        </w:rPr>
      </w:pPr>
    </w:p>
    <w:p w14:paraId="6118AF32" w14:textId="77777777" w:rsidR="002E040F" w:rsidRPr="00D0569A" w:rsidRDefault="00493801"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Conditions Subsequent</w:t>
      </w:r>
    </w:p>
    <w:p w14:paraId="623F1DCF" w14:textId="4A8EBDEB" w:rsidR="004E14DC" w:rsidRPr="00D0569A" w:rsidRDefault="004E14DC" w:rsidP="002E040F">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 xml:space="preserve">When a condition operates to terminate a party’s absolute promise to perform, it is called a </w:t>
      </w:r>
      <w:r w:rsidRPr="00D0569A">
        <w:rPr>
          <w:rFonts w:asciiTheme="minorHAnsi" w:eastAsiaTheme="minorEastAsia" w:hAnsiTheme="minorHAnsi" w:cstheme="minorHAnsi"/>
          <w:b/>
          <w:bCs/>
          <w:iCs/>
        </w:rPr>
        <w:t>condition subsequent</w:t>
      </w:r>
      <w:r w:rsidRPr="00D0569A">
        <w:rPr>
          <w:rFonts w:asciiTheme="minorHAnsi" w:eastAsiaTheme="minorEastAsia" w:hAnsiTheme="minorHAnsi" w:cstheme="minorHAnsi"/>
          <w:bCs/>
          <w:iCs/>
        </w:rPr>
        <w:t>. The condition follows, or is subsequent to, the absolute duty to perform.</w:t>
      </w:r>
      <w:r w:rsidRPr="00D0569A">
        <w:rPr>
          <w:rFonts w:asciiTheme="minorHAnsi" w:hAnsiTheme="minorHAnsi"/>
        </w:rPr>
        <w:t xml:space="preserve"> </w:t>
      </w:r>
    </w:p>
    <w:p w14:paraId="555613B6" w14:textId="092DDDC4" w:rsidR="004E14DC" w:rsidRPr="00D0569A" w:rsidRDefault="004E14DC" w:rsidP="004E14DC">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2E040F" w:rsidRPr="00D0569A">
        <w:rPr>
          <w:rFonts w:asciiTheme="minorHAnsi" w:eastAsiaTheme="minorEastAsia" w:hAnsiTheme="minorHAnsi" w:cstheme="minorHAnsi"/>
          <w:b/>
          <w:bCs/>
          <w:iCs/>
        </w:rPr>
        <w:t>3</w:t>
      </w:r>
    </w:p>
    <w:p w14:paraId="37B8B239" w14:textId="77777777" w:rsidR="00493801" w:rsidRPr="00D0569A" w:rsidRDefault="00493801" w:rsidP="00493801">
      <w:pPr>
        <w:pStyle w:val="ListParagraph"/>
        <w:rPr>
          <w:rFonts w:asciiTheme="minorHAnsi" w:eastAsiaTheme="minorEastAsia" w:hAnsiTheme="minorHAnsi" w:cstheme="minorHAnsi"/>
          <w:b/>
          <w:bCs/>
          <w:iCs/>
        </w:rPr>
      </w:pPr>
    </w:p>
    <w:p w14:paraId="29B9EA8A" w14:textId="77777777" w:rsidR="002E040F" w:rsidRPr="00D0569A" w:rsidRDefault="004E14DC"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Concurrent Conditions</w:t>
      </w:r>
    </w:p>
    <w:p w14:paraId="46C55FC8" w14:textId="188E64B3" w:rsidR="004E14DC" w:rsidRPr="00D0569A" w:rsidRDefault="004E14DC" w:rsidP="002E040F">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 xml:space="preserve">When each party’s absolute duty to perform is conditioned on the other party’s absolute duty to perform, </w:t>
      </w:r>
      <w:r w:rsidRPr="00D0569A">
        <w:rPr>
          <w:rFonts w:asciiTheme="minorHAnsi" w:eastAsiaTheme="minorEastAsia" w:hAnsiTheme="minorHAnsi" w:cstheme="minorHAnsi"/>
          <w:b/>
          <w:bCs/>
          <w:iCs/>
        </w:rPr>
        <w:t>concurrent conditions</w:t>
      </w:r>
      <w:r w:rsidRPr="00D0569A">
        <w:rPr>
          <w:rFonts w:asciiTheme="minorHAnsi" w:eastAsiaTheme="minorEastAsia" w:hAnsiTheme="minorHAnsi" w:cstheme="minorHAnsi"/>
          <w:bCs/>
          <w:iCs/>
        </w:rPr>
        <w:t xml:space="preserve"> are present.</w:t>
      </w:r>
    </w:p>
    <w:p w14:paraId="7183D604" w14:textId="59914CA8" w:rsidR="004E14DC" w:rsidRPr="00941DC5" w:rsidRDefault="004E14DC" w:rsidP="001B4D19">
      <w:pPr>
        <w:pStyle w:val="ListParagraph"/>
        <w:numPr>
          <w:ilvl w:val="3"/>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2E040F" w:rsidRPr="00D0569A">
        <w:rPr>
          <w:rFonts w:asciiTheme="minorHAnsi" w:eastAsiaTheme="minorEastAsia" w:hAnsiTheme="minorHAnsi" w:cstheme="minorHAnsi"/>
          <w:b/>
          <w:bCs/>
          <w:iCs/>
        </w:rPr>
        <w:t>4</w:t>
      </w:r>
    </w:p>
    <w:p w14:paraId="3636B7DA" w14:textId="77777777" w:rsidR="00941DC5" w:rsidRPr="00941DC5" w:rsidRDefault="00941DC5" w:rsidP="00941DC5">
      <w:pPr>
        <w:pStyle w:val="ListParagraph"/>
        <w:ind w:left="2880"/>
        <w:jc w:val="both"/>
        <w:rPr>
          <w:rFonts w:asciiTheme="minorHAnsi" w:eastAsiaTheme="minorEastAsia" w:hAnsiTheme="minorHAnsi" w:cstheme="minorHAnsi"/>
          <w:b/>
          <w:bCs/>
          <w:i/>
          <w:iCs/>
        </w:rPr>
      </w:pPr>
    </w:p>
    <w:p w14:paraId="44CAEFB2" w14:textId="50B58FD0" w:rsidR="00941DC5" w:rsidRPr="00052E64" w:rsidRDefault="00941DC5" w:rsidP="00941DC5">
      <w:pPr>
        <w:pStyle w:val="ListParagraph"/>
        <w:numPr>
          <w:ilvl w:val="1"/>
          <w:numId w:val="40"/>
        </w:numPr>
        <w:rPr>
          <w:rFonts w:ascii="Calibri" w:eastAsiaTheme="minorEastAsia" w:hAnsi="Calibri" w:cs="Calibri"/>
          <w:i/>
          <w:iCs/>
          <w:color w:val="2F5496" w:themeColor="accent1" w:themeShade="BF"/>
        </w:rPr>
      </w:pPr>
      <w:r w:rsidRPr="00052E64">
        <w:rPr>
          <w:rFonts w:ascii="Calibri" w:eastAsiaTheme="minorEastAsia" w:hAnsi="Calibri" w:cs="Calibri"/>
          <w:b/>
          <w:bCs/>
          <w:i/>
          <w:iCs/>
          <w:color w:val="2F5496" w:themeColor="accent1" w:themeShade="BF"/>
        </w:rPr>
        <w:t xml:space="preserve">Knowledge Check Activity (1) PPT Slide:  </w:t>
      </w:r>
      <w:proofErr w:type="gramStart"/>
      <w:r w:rsidRPr="00052E64">
        <w:rPr>
          <w:rFonts w:ascii="Calibri" w:eastAsiaTheme="minorEastAsia" w:hAnsi="Calibri" w:cs="Calibri"/>
          <w:b/>
          <w:bCs/>
          <w:i/>
          <w:iCs/>
          <w:color w:val="2F5496" w:themeColor="accent1" w:themeShade="BF"/>
        </w:rPr>
        <w:t>1 minute</w:t>
      </w:r>
      <w:proofErr w:type="gramEnd"/>
      <w:r w:rsidRPr="00052E64">
        <w:rPr>
          <w:rFonts w:ascii="Calibri" w:eastAsiaTheme="minorEastAsia" w:hAnsi="Calibri" w:cs="Calibri"/>
          <w:b/>
          <w:bCs/>
          <w:i/>
          <w:iCs/>
          <w:color w:val="2F5496" w:themeColor="accent1" w:themeShade="BF"/>
        </w:rPr>
        <w:t xml:space="preserve">(s) total (5 minutes with discussion and review of answer). </w:t>
      </w:r>
      <w:r w:rsidRPr="00052E64">
        <w:rPr>
          <w:rFonts w:ascii="Calibri" w:eastAsiaTheme="minorEastAsia" w:hAnsi="Calibri" w:cs="Calibri"/>
          <w:i/>
          <w:iCs/>
          <w:color w:val="2F5496" w:themeColor="accent1" w:themeShade="BF"/>
        </w:rPr>
        <w:t xml:space="preserve">Tests students’ knowledge of absolute and conditioned contracts.  After answer is provided, review with students the concept how a contract is either absolute or conditioned and what effect that has on them.  </w:t>
      </w:r>
    </w:p>
    <w:p w14:paraId="352F4CB7" w14:textId="77777777" w:rsidR="00941DC5" w:rsidRPr="00D0569A" w:rsidRDefault="00941DC5" w:rsidP="00941DC5">
      <w:pPr>
        <w:pStyle w:val="ListParagraph"/>
        <w:ind w:left="1440"/>
        <w:jc w:val="both"/>
        <w:rPr>
          <w:rFonts w:asciiTheme="minorHAnsi" w:eastAsiaTheme="minorEastAsia" w:hAnsiTheme="minorHAnsi" w:cstheme="minorHAnsi"/>
          <w:b/>
          <w:bCs/>
          <w:i/>
          <w:iCs/>
        </w:rPr>
      </w:pPr>
    </w:p>
    <w:p w14:paraId="54DFF9D5" w14:textId="77777777" w:rsidR="001B4D19" w:rsidRPr="00D0569A" w:rsidRDefault="001B4D19" w:rsidP="001B4D19">
      <w:pPr>
        <w:pStyle w:val="ListParagraph"/>
        <w:ind w:left="2880"/>
        <w:jc w:val="both"/>
        <w:rPr>
          <w:rFonts w:asciiTheme="minorHAnsi" w:eastAsiaTheme="minorEastAsia" w:hAnsiTheme="minorHAnsi" w:cstheme="minorHAnsi"/>
          <w:b/>
          <w:bCs/>
          <w:i/>
          <w:iCs/>
        </w:rPr>
      </w:pPr>
    </w:p>
    <w:p w14:paraId="48A89426" w14:textId="514944AF" w:rsidR="002E040F" w:rsidRPr="00D0569A" w:rsidRDefault="002E040F" w:rsidP="002E040F">
      <w:pPr>
        <w:pStyle w:val="ListParagraph"/>
        <w:numPr>
          <w:ilvl w:val="0"/>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16-2 </w:t>
      </w:r>
      <w:r w:rsidR="00C928E2" w:rsidRPr="00D0569A">
        <w:rPr>
          <w:rFonts w:asciiTheme="minorHAnsi" w:eastAsiaTheme="minorEastAsia" w:hAnsiTheme="minorHAnsi" w:cstheme="minorHAnsi"/>
          <w:b/>
          <w:bCs/>
          <w:iCs/>
        </w:rPr>
        <w:t>Discharge by Performance</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Cs/>
          <w:iCs/>
        </w:rPr>
        <w:t xml:space="preserve">(PPT Slides </w:t>
      </w:r>
      <w:r w:rsidR="000D22EE" w:rsidRPr="00D0569A">
        <w:rPr>
          <w:rFonts w:asciiTheme="minorHAnsi" w:eastAsiaTheme="minorEastAsia" w:hAnsiTheme="minorHAnsi" w:cstheme="minorHAnsi"/>
          <w:bCs/>
          <w:iCs/>
        </w:rPr>
        <w:t>8</w:t>
      </w:r>
      <w:r w:rsidRPr="00D0569A">
        <w:rPr>
          <w:rFonts w:asciiTheme="minorHAnsi" w:eastAsiaTheme="minorEastAsia" w:hAnsiTheme="minorHAnsi" w:cstheme="minorHAnsi"/>
          <w:bCs/>
          <w:iCs/>
        </w:rPr>
        <w:t>-</w:t>
      </w:r>
      <w:r w:rsidR="000D22EE" w:rsidRPr="00D0569A">
        <w:rPr>
          <w:rFonts w:asciiTheme="minorHAnsi" w:eastAsiaTheme="minorEastAsia" w:hAnsiTheme="minorHAnsi" w:cstheme="minorHAnsi"/>
          <w:bCs/>
          <w:iCs/>
        </w:rPr>
        <w:t>12</w:t>
      </w:r>
      <w:r w:rsidRPr="00D0569A">
        <w:rPr>
          <w:rFonts w:asciiTheme="minorHAnsi" w:eastAsiaTheme="minorEastAsia" w:hAnsiTheme="minorHAnsi" w:cstheme="minorHAnsi"/>
          <w:bCs/>
          <w:iCs/>
        </w:rPr>
        <w:t>)</w:t>
      </w:r>
    </w:p>
    <w:p w14:paraId="313CB1E1" w14:textId="2D54175C" w:rsidR="00C928E2" w:rsidRPr="00D0569A" w:rsidRDefault="001B4D19" w:rsidP="002E040F">
      <w:pPr>
        <w:pStyle w:val="ListParagraph"/>
        <w:ind w:left="1080"/>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lastRenderedPageBreak/>
        <w:t xml:space="preserve">Performance can also be accomplished by tender. </w:t>
      </w:r>
      <w:r w:rsidRPr="00D0569A">
        <w:rPr>
          <w:rFonts w:asciiTheme="minorHAnsi" w:eastAsiaTheme="minorEastAsia" w:hAnsiTheme="minorHAnsi" w:cstheme="minorHAnsi"/>
          <w:b/>
          <w:bCs/>
          <w:iCs/>
        </w:rPr>
        <w:t>Tender</w:t>
      </w:r>
      <w:r w:rsidRPr="00D0569A">
        <w:rPr>
          <w:rFonts w:asciiTheme="minorHAnsi" w:eastAsiaTheme="minorEastAsia" w:hAnsiTheme="minorHAnsi" w:cstheme="minorHAnsi"/>
          <w:bCs/>
          <w:iCs/>
        </w:rPr>
        <w:t xml:space="preserve"> is an unconditional offer to perform by a person who is ready, willing, and able to do so</w:t>
      </w:r>
      <w:r w:rsidR="00930B37" w:rsidRPr="00D0569A">
        <w:rPr>
          <w:rFonts w:asciiTheme="minorHAnsi" w:eastAsiaTheme="minorEastAsia" w:hAnsiTheme="minorHAnsi" w:cstheme="minorHAnsi"/>
          <w:bCs/>
          <w:iCs/>
        </w:rPr>
        <w:t>.</w:t>
      </w:r>
    </w:p>
    <w:p w14:paraId="6AFE9D28" w14:textId="77777777" w:rsidR="002E040F" w:rsidRPr="00D0569A" w:rsidRDefault="00C928E2" w:rsidP="002E040F">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Complete Performance</w:t>
      </w:r>
    </w:p>
    <w:p w14:paraId="6D3794CC" w14:textId="44E001AA" w:rsidR="002E040F" w:rsidRPr="00D0569A" w:rsidRDefault="001B4D19" w:rsidP="002E040F">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Conditions expressly stated in the contract must fully occur in all aspects for complete performance of the contract to take place.</w:t>
      </w:r>
    </w:p>
    <w:p w14:paraId="60ACB398" w14:textId="77777777" w:rsidR="002E040F" w:rsidRPr="00D0569A" w:rsidRDefault="002E040F" w:rsidP="002E040F">
      <w:pPr>
        <w:pStyle w:val="ListParagraph"/>
        <w:ind w:left="2160"/>
        <w:jc w:val="both"/>
        <w:rPr>
          <w:rFonts w:asciiTheme="minorHAnsi" w:eastAsiaTheme="minorEastAsia" w:hAnsiTheme="minorHAnsi" w:cstheme="minorHAnsi"/>
          <w:bCs/>
          <w:iCs/>
        </w:rPr>
      </w:pPr>
    </w:p>
    <w:p w14:paraId="2BAA8191" w14:textId="77777777" w:rsidR="002E040F" w:rsidRPr="00D0569A" w:rsidRDefault="00C928E2" w:rsidP="002E040F">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Substantial Performance</w:t>
      </w:r>
      <w:r w:rsidR="00496985" w:rsidRPr="00D0569A">
        <w:rPr>
          <w:rFonts w:asciiTheme="minorHAnsi" w:eastAsiaTheme="minorEastAsia" w:hAnsiTheme="minorHAnsi" w:cstheme="minorHAnsi"/>
          <w:b/>
          <w:bCs/>
          <w:iCs/>
        </w:rPr>
        <w:t xml:space="preserve"> </w:t>
      </w:r>
    </w:p>
    <w:p w14:paraId="00F15A1C" w14:textId="77777777" w:rsidR="002E040F" w:rsidRPr="00D0569A" w:rsidRDefault="00C928E2" w:rsidP="002E040F">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 xml:space="preserve">A party who in good faith performs substantially all of the terms of a contract can enforce the contract against </w:t>
      </w:r>
      <w:r w:rsidR="001B4D19" w:rsidRPr="00D0569A">
        <w:rPr>
          <w:rFonts w:asciiTheme="minorHAnsi" w:eastAsiaTheme="minorEastAsia" w:hAnsiTheme="minorHAnsi" w:cstheme="minorHAnsi"/>
          <w:bCs/>
          <w:iCs/>
        </w:rPr>
        <w:t>the other party under the doctrine of substantial performance.</w:t>
      </w:r>
    </w:p>
    <w:p w14:paraId="225BFDA2" w14:textId="2E72B0B2" w:rsidR="001B4D19" w:rsidRPr="00D0569A" w:rsidRDefault="001B4D19" w:rsidP="002E040F">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Case 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2E040F" w:rsidRPr="00D0569A">
        <w:rPr>
          <w:rFonts w:asciiTheme="minorHAnsi" w:eastAsiaTheme="minorEastAsia" w:hAnsiTheme="minorHAnsi" w:cstheme="minorHAnsi"/>
          <w:b/>
          <w:bCs/>
          <w:iCs/>
        </w:rPr>
        <w:t>5</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
          <w:bCs/>
          <w:i/>
          <w:iCs/>
        </w:rPr>
        <w:t>Magic Carpet Ride LLC v. Rugger Investment Group, L.L.C.</w:t>
      </w:r>
    </w:p>
    <w:p w14:paraId="619C341F" w14:textId="77777777" w:rsidR="00C928E2" w:rsidRPr="00D0569A" w:rsidRDefault="00C928E2" w:rsidP="00C928E2">
      <w:pPr>
        <w:pStyle w:val="ListParagraph"/>
        <w:ind w:left="2880"/>
        <w:jc w:val="both"/>
        <w:rPr>
          <w:rFonts w:asciiTheme="minorHAnsi" w:eastAsiaTheme="minorEastAsia" w:hAnsiTheme="minorHAnsi" w:cstheme="minorHAnsi"/>
          <w:b/>
          <w:bCs/>
          <w:iCs/>
        </w:rPr>
      </w:pPr>
    </w:p>
    <w:p w14:paraId="408863C6" w14:textId="576C1B9A" w:rsidR="00C928E2" w:rsidRPr="00D0569A" w:rsidRDefault="00C928E2" w:rsidP="00C928E2">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 xml:space="preserve">Effect on Duty to Perform. </w:t>
      </w:r>
      <w:r w:rsidR="001B4D19" w:rsidRPr="00D0569A">
        <w:rPr>
          <w:rFonts w:asciiTheme="minorHAnsi" w:eastAsiaTheme="minorEastAsia" w:hAnsiTheme="minorHAnsi" w:cstheme="minorHAnsi"/>
          <w:bCs/>
          <w:iCs/>
        </w:rPr>
        <w:t>If one party’s performance is substantial, the other party’s duty to perform remains absolute.</w:t>
      </w:r>
    </w:p>
    <w:p w14:paraId="4B688CF4" w14:textId="77777777" w:rsidR="00C928E2" w:rsidRPr="00D0569A" w:rsidRDefault="00C928E2" w:rsidP="00C928E2">
      <w:pPr>
        <w:pStyle w:val="ListParagraph"/>
        <w:ind w:left="2880"/>
        <w:jc w:val="both"/>
        <w:rPr>
          <w:rFonts w:asciiTheme="minorHAnsi" w:eastAsiaTheme="minorEastAsia" w:hAnsiTheme="minorHAnsi" w:cstheme="minorHAnsi"/>
          <w:b/>
          <w:bCs/>
          <w:iCs/>
        </w:rPr>
      </w:pPr>
    </w:p>
    <w:p w14:paraId="04F4474F" w14:textId="4C851243" w:rsidR="00C928E2" w:rsidRPr="00D0569A" w:rsidRDefault="00C928E2" w:rsidP="00C928E2">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Damages.</w:t>
      </w:r>
      <w:r w:rsidR="001B4D19" w:rsidRPr="00D0569A">
        <w:rPr>
          <w:rFonts w:asciiTheme="minorHAnsi" w:eastAsiaTheme="minorEastAsia" w:hAnsiTheme="minorHAnsi" w:cstheme="minorHAnsi"/>
          <w:b/>
          <w:bCs/>
          <w:i/>
          <w:iCs/>
        </w:rPr>
        <w:t xml:space="preserve"> </w:t>
      </w:r>
      <w:r w:rsidR="001B4D19" w:rsidRPr="00D0569A">
        <w:rPr>
          <w:rFonts w:asciiTheme="minorHAnsi" w:eastAsiaTheme="minorEastAsia" w:hAnsiTheme="minorHAnsi" w:cstheme="minorHAnsi"/>
          <w:bCs/>
          <w:iCs/>
        </w:rPr>
        <w:t>Because substantial performance is not perfect, the other party is entitled to damages to compensate for the failure to comply with the contract.</w:t>
      </w:r>
      <w:r w:rsidR="001B4D19" w:rsidRPr="00D0569A">
        <w:rPr>
          <w:rFonts w:asciiTheme="minorHAnsi" w:eastAsiaTheme="minorEastAsia" w:hAnsiTheme="minorHAnsi" w:cstheme="minorHAnsi"/>
          <w:b/>
          <w:bCs/>
          <w:i/>
          <w:iCs/>
        </w:rPr>
        <w:t xml:space="preserve"> </w:t>
      </w:r>
    </w:p>
    <w:p w14:paraId="2A604CEF" w14:textId="77777777" w:rsidR="00C928E2" w:rsidRPr="00D0569A" w:rsidRDefault="00C928E2" w:rsidP="00C928E2">
      <w:pPr>
        <w:pStyle w:val="ListParagraph"/>
        <w:ind w:left="2880"/>
        <w:jc w:val="both"/>
        <w:rPr>
          <w:rFonts w:asciiTheme="minorHAnsi" w:eastAsiaTheme="minorEastAsia" w:hAnsiTheme="minorHAnsi" w:cstheme="minorHAnsi"/>
          <w:b/>
          <w:bCs/>
          <w:iCs/>
        </w:rPr>
      </w:pPr>
    </w:p>
    <w:p w14:paraId="14A9F5FA" w14:textId="77777777" w:rsidR="002E040F" w:rsidRPr="00D0569A" w:rsidRDefault="00C928E2"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Performance to the Satisfaction of Another</w:t>
      </w:r>
    </w:p>
    <w:p w14:paraId="4B743F3F" w14:textId="22A0FA2B" w:rsidR="00C928E2" w:rsidRPr="00D0569A" w:rsidRDefault="001B4D19" w:rsidP="002E040F">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When the subject matter of the contract is personal, the obligation is conditional, and performance must actually satisfy the party specified in the contract.</w:t>
      </w:r>
    </w:p>
    <w:p w14:paraId="45AB263C" w14:textId="77777777" w:rsidR="00C928E2" w:rsidRPr="00D0569A" w:rsidRDefault="00C928E2" w:rsidP="00C928E2">
      <w:pPr>
        <w:pStyle w:val="ListParagraph"/>
        <w:ind w:left="2160"/>
        <w:jc w:val="both"/>
        <w:rPr>
          <w:rFonts w:asciiTheme="minorHAnsi" w:eastAsiaTheme="minorEastAsia" w:hAnsiTheme="minorHAnsi" w:cstheme="minorHAnsi"/>
          <w:b/>
          <w:bCs/>
          <w:iCs/>
        </w:rPr>
      </w:pPr>
    </w:p>
    <w:p w14:paraId="23836CF3" w14:textId="77777777" w:rsidR="002E040F" w:rsidRPr="00D0569A" w:rsidRDefault="00C928E2"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Material Breach of Contract</w:t>
      </w:r>
      <w:r w:rsidR="00496985" w:rsidRPr="00D0569A">
        <w:rPr>
          <w:rFonts w:asciiTheme="minorHAnsi" w:eastAsiaTheme="minorEastAsia" w:hAnsiTheme="minorHAnsi" w:cstheme="minorHAnsi"/>
          <w:b/>
          <w:bCs/>
          <w:iCs/>
        </w:rPr>
        <w:t xml:space="preserve"> </w:t>
      </w:r>
    </w:p>
    <w:p w14:paraId="1331AA78" w14:textId="3290C2E8" w:rsidR="00F739BE" w:rsidRPr="00D0569A" w:rsidRDefault="00F739BE" w:rsidP="002E040F">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 xml:space="preserve">A </w:t>
      </w:r>
      <w:r w:rsidRPr="00D0569A">
        <w:rPr>
          <w:rFonts w:asciiTheme="minorHAnsi" w:eastAsiaTheme="minorEastAsia" w:hAnsiTheme="minorHAnsi" w:cstheme="minorHAnsi"/>
          <w:b/>
          <w:bCs/>
          <w:iCs/>
        </w:rPr>
        <w:t>breach of contract</w:t>
      </w:r>
      <w:r w:rsidRPr="00D0569A">
        <w:rPr>
          <w:rFonts w:asciiTheme="minorHAnsi" w:eastAsiaTheme="minorEastAsia" w:hAnsiTheme="minorHAnsi" w:cstheme="minorHAnsi"/>
          <w:bCs/>
          <w:iCs/>
        </w:rPr>
        <w:t xml:space="preserve"> is the nonperformance of a contractual duty. A breach is material when performance is not at least substantial. </w:t>
      </w:r>
    </w:p>
    <w:p w14:paraId="2B451356" w14:textId="26610ADE" w:rsidR="00F739BE" w:rsidRPr="00D0569A" w:rsidRDefault="00F739BE" w:rsidP="002E040F">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If there is a material breach, the nonbreaching party is excused from the performance of contractual duties and can sue for damages caused by the breach.</w:t>
      </w:r>
    </w:p>
    <w:p w14:paraId="1B92EE51" w14:textId="14039540" w:rsidR="00F739BE" w:rsidRPr="00D0569A" w:rsidRDefault="00F739BE" w:rsidP="00F739BE">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Any breach entitles the nonbreaching party to sue for damages, but only a material breach discharges the nonbreaching party from the contract.</w:t>
      </w:r>
    </w:p>
    <w:p w14:paraId="0695EDBA" w14:textId="3FA6075A" w:rsidR="001B4D19" w:rsidRPr="00D0569A" w:rsidRDefault="001B4D19" w:rsidP="00F739BE">
      <w:pPr>
        <w:pStyle w:val="ListParagraph"/>
        <w:numPr>
          <w:ilvl w:val="4"/>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
          <w:iCs/>
        </w:rPr>
        <w:t>See Business Law Analysis – Determining When a Breach Is Material</w:t>
      </w:r>
    </w:p>
    <w:p w14:paraId="164268D9" w14:textId="77777777" w:rsidR="00C928E2" w:rsidRPr="00D0569A" w:rsidRDefault="00C928E2" w:rsidP="00C928E2">
      <w:pPr>
        <w:pStyle w:val="ListParagraph"/>
        <w:jc w:val="both"/>
        <w:rPr>
          <w:rFonts w:asciiTheme="minorHAnsi" w:eastAsiaTheme="minorEastAsia" w:hAnsiTheme="minorHAnsi" w:cstheme="minorHAnsi"/>
          <w:b/>
          <w:bCs/>
          <w:iCs/>
        </w:rPr>
      </w:pPr>
    </w:p>
    <w:p w14:paraId="26FB460D" w14:textId="77777777" w:rsidR="002E040F" w:rsidRPr="00D0569A" w:rsidRDefault="00C928E2" w:rsidP="002E040F">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Anticipatory Repudiation of a Contract</w:t>
      </w:r>
    </w:p>
    <w:p w14:paraId="1B67C412" w14:textId="76D9AD0B" w:rsidR="00740C61" w:rsidRPr="00D0569A" w:rsidRDefault="00F739BE" w:rsidP="00740C61">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Anticipatory repudiation </w:t>
      </w:r>
      <w:r w:rsidRPr="00D0569A">
        <w:rPr>
          <w:rFonts w:asciiTheme="minorHAnsi" w:eastAsiaTheme="minorEastAsia" w:hAnsiTheme="minorHAnsi" w:cstheme="minorHAnsi"/>
          <w:bCs/>
          <w:iCs/>
        </w:rPr>
        <w:t>occurs when parties to a contract have a duty to perform and one of the parties refuses to perform its contractual obligations.</w:t>
      </w:r>
      <w:r w:rsidRPr="00D0569A">
        <w:rPr>
          <w:rFonts w:asciiTheme="minorHAnsi" w:eastAsiaTheme="minorEastAsia" w:hAnsiTheme="minorHAnsi" w:cstheme="minorHAnsi"/>
          <w:b/>
          <w:bCs/>
          <w:iCs/>
        </w:rPr>
        <w:t xml:space="preserve"> </w:t>
      </w:r>
    </w:p>
    <w:p w14:paraId="17D07C47" w14:textId="77777777" w:rsidR="00740C61" w:rsidRPr="00D0569A" w:rsidRDefault="00740C61" w:rsidP="00740C61">
      <w:pPr>
        <w:pStyle w:val="ListParagraph"/>
        <w:ind w:left="2160"/>
        <w:jc w:val="both"/>
        <w:rPr>
          <w:rFonts w:asciiTheme="minorHAnsi" w:eastAsiaTheme="minorEastAsia" w:hAnsiTheme="minorHAnsi" w:cstheme="minorHAnsi"/>
          <w:b/>
          <w:bCs/>
          <w:iCs/>
        </w:rPr>
      </w:pPr>
    </w:p>
    <w:p w14:paraId="3EF8BADF" w14:textId="01CDA645" w:rsidR="00740C61" w:rsidRPr="00D0569A" w:rsidRDefault="00F739BE" w:rsidP="00740C61">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Repudiation is a Material Breach</w:t>
      </w:r>
      <w:r w:rsidR="00740C61" w:rsidRPr="00D0569A">
        <w:rPr>
          <w:rFonts w:asciiTheme="minorHAnsi" w:eastAsiaTheme="minorEastAsia" w:hAnsiTheme="minorHAnsi" w:cstheme="minorHAnsi"/>
          <w:b/>
          <w:bCs/>
          <w:iCs/>
        </w:rPr>
        <w:t xml:space="preserve"> – </w:t>
      </w:r>
      <w:r w:rsidR="001B4D19" w:rsidRPr="00D0569A">
        <w:rPr>
          <w:rFonts w:asciiTheme="minorHAnsi" w:eastAsiaTheme="minorEastAsia" w:hAnsiTheme="minorHAnsi" w:cstheme="minorHAnsi"/>
          <w:bCs/>
          <w:iCs/>
        </w:rPr>
        <w:t>When anticipatory repudiation occurs, it is treated as a material breach of the contract, and the nonbreaching party is permitted to bring an action for damages immediately.</w:t>
      </w:r>
    </w:p>
    <w:p w14:paraId="3912B700" w14:textId="7368928C" w:rsidR="001B4D19" w:rsidRPr="00D0569A" w:rsidRDefault="001B4D19" w:rsidP="00740C61">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Case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 xml:space="preserve">.1: </w:t>
      </w:r>
      <w:r w:rsidRPr="00D0569A">
        <w:rPr>
          <w:rFonts w:asciiTheme="minorHAnsi" w:eastAsiaTheme="minorEastAsia" w:hAnsiTheme="minorHAnsi" w:cstheme="minorHAnsi"/>
          <w:b/>
          <w:bCs/>
          <w:i/>
          <w:iCs/>
        </w:rPr>
        <w:t>Chalk Supply LLC v. Ribbe Real Estate LLC</w:t>
      </w:r>
    </w:p>
    <w:p w14:paraId="7AC21B63" w14:textId="77777777" w:rsidR="001B4D19" w:rsidRPr="00D0569A" w:rsidRDefault="001B4D19" w:rsidP="001B4D19">
      <w:pPr>
        <w:pStyle w:val="ListParagraph"/>
        <w:ind w:left="2880"/>
        <w:jc w:val="both"/>
        <w:rPr>
          <w:rFonts w:asciiTheme="minorHAnsi" w:eastAsiaTheme="minorEastAsia" w:hAnsiTheme="minorHAnsi" w:cstheme="minorHAnsi"/>
          <w:b/>
          <w:bCs/>
          <w:iCs/>
        </w:rPr>
      </w:pPr>
    </w:p>
    <w:p w14:paraId="75400618" w14:textId="16733A68" w:rsidR="00F739BE" w:rsidRPr="00D0569A" w:rsidRDefault="00F739BE" w:rsidP="00740C61">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lastRenderedPageBreak/>
        <w:t>Repudiation May Occur When Market Prices Fluctuate</w:t>
      </w:r>
      <w:r w:rsidR="00740C61" w:rsidRPr="00D0569A">
        <w:rPr>
          <w:rFonts w:asciiTheme="minorHAnsi" w:eastAsiaTheme="minorEastAsia" w:hAnsiTheme="minorHAnsi" w:cstheme="minorHAnsi"/>
          <w:b/>
          <w:bCs/>
          <w:iCs/>
        </w:rPr>
        <w:t xml:space="preserve"> –</w:t>
      </w:r>
      <w:r w:rsidR="00740C61" w:rsidRPr="00D0569A">
        <w:rPr>
          <w:rFonts w:asciiTheme="minorHAnsi" w:eastAsiaTheme="minorEastAsia" w:hAnsiTheme="minorHAnsi" w:cstheme="minorHAnsi"/>
          <w:bCs/>
          <w:iCs/>
        </w:rPr>
        <w:t xml:space="preserve"> </w:t>
      </w:r>
      <w:r w:rsidR="001B4D19" w:rsidRPr="00D0569A">
        <w:rPr>
          <w:rFonts w:asciiTheme="minorHAnsi" w:eastAsiaTheme="minorEastAsia" w:hAnsiTheme="minorHAnsi" w:cstheme="minorHAnsi"/>
          <w:bCs/>
          <w:iCs/>
        </w:rPr>
        <w:t>An anticipatory repudiation occurs when performance of the contract would be extremely unfavorable to one of the parties because of a sharp fluctuation in market prices.</w:t>
      </w:r>
    </w:p>
    <w:p w14:paraId="38F7C75B" w14:textId="518A9098" w:rsidR="00C928E2" w:rsidRPr="00D0569A" w:rsidRDefault="001B4D19" w:rsidP="00740C61">
      <w:pPr>
        <w:pStyle w:val="ListParagraph"/>
        <w:numPr>
          <w:ilvl w:val="4"/>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740C61" w:rsidRPr="00D0569A">
        <w:rPr>
          <w:rFonts w:asciiTheme="minorHAnsi" w:eastAsiaTheme="minorEastAsia" w:hAnsiTheme="minorHAnsi" w:cstheme="minorHAnsi"/>
          <w:b/>
          <w:bCs/>
          <w:iCs/>
        </w:rPr>
        <w:t>6</w:t>
      </w:r>
    </w:p>
    <w:p w14:paraId="4BD9F661" w14:textId="77777777" w:rsidR="00740C61" w:rsidRPr="00D0569A" w:rsidRDefault="00740C61" w:rsidP="00740C61">
      <w:pPr>
        <w:pStyle w:val="ListParagraph"/>
        <w:ind w:left="3600"/>
        <w:jc w:val="both"/>
        <w:rPr>
          <w:rFonts w:asciiTheme="minorHAnsi" w:eastAsiaTheme="minorEastAsia" w:hAnsiTheme="minorHAnsi" w:cstheme="minorHAnsi"/>
          <w:b/>
          <w:bCs/>
          <w:i/>
          <w:iCs/>
        </w:rPr>
      </w:pPr>
    </w:p>
    <w:p w14:paraId="14A7B29F" w14:textId="6D2A26F2" w:rsidR="00C928E2" w:rsidRPr="00D0569A" w:rsidRDefault="00740C61" w:rsidP="00740C61">
      <w:pPr>
        <w:pStyle w:val="ListParagraph"/>
        <w:numPr>
          <w:ilvl w:val="0"/>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16-3 </w:t>
      </w:r>
      <w:r w:rsidR="00C928E2" w:rsidRPr="00D0569A">
        <w:rPr>
          <w:rFonts w:asciiTheme="minorHAnsi" w:eastAsiaTheme="minorEastAsia" w:hAnsiTheme="minorHAnsi" w:cstheme="minorHAnsi"/>
          <w:b/>
          <w:bCs/>
          <w:iCs/>
        </w:rPr>
        <w:t>Discharge by Agreement</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Cs/>
          <w:iCs/>
        </w:rPr>
        <w:t xml:space="preserve">(PPT Slides </w:t>
      </w:r>
      <w:r w:rsidR="000D22EE" w:rsidRPr="00D0569A">
        <w:rPr>
          <w:rFonts w:asciiTheme="minorHAnsi" w:eastAsiaTheme="minorEastAsia" w:hAnsiTheme="minorHAnsi" w:cstheme="minorHAnsi"/>
          <w:bCs/>
          <w:iCs/>
        </w:rPr>
        <w:t>13</w:t>
      </w:r>
      <w:r w:rsidRPr="00D0569A">
        <w:rPr>
          <w:rFonts w:asciiTheme="minorHAnsi" w:eastAsiaTheme="minorEastAsia" w:hAnsiTheme="minorHAnsi" w:cstheme="minorHAnsi"/>
          <w:bCs/>
          <w:iCs/>
        </w:rPr>
        <w:t>-</w:t>
      </w:r>
      <w:r w:rsidR="000D22EE" w:rsidRPr="00D0569A">
        <w:rPr>
          <w:rFonts w:asciiTheme="minorHAnsi" w:eastAsiaTheme="minorEastAsia" w:hAnsiTheme="minorHAnsi" w:cstheme="minorHAnsi"/>
          <w:bCs/>
          <w:iCs/>
        </w:rPr>
        <w:t>14</w:t>
      </w:r>
      <w:r w:rsidRPr="00D0569A">
        <w:rPr>
          <w:rFonts w:asciiTheme="minorHAnsi" w:eastAsiaTheme="minorEastAsia" w:hAnsiTheme="minorHAnsi" w:cstheme="minorHAnsi"/>
          <w:bCs/>
          <w:iCs/>
        </w:rPr>
        <w:t>)</w:t>
      </w:r>
    </w:p>
    <w:p w14:paraId="6471E1EB" w14:textId="77777777" w:rsidR="00740C61" w:rsidRPr="00D0569A" w:rsidRDefault="00C928E2" w:rsidP="00740C61">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Discharge by Mutual Rescission</w:t>
      </w:r>
    </w:p>
    <w:p w14:paraId="007C38F6" w14:textId="6D51568A" w:rsidR="00C928E2" w:rsidRPr="00D0569A" w:rsidRDefault="00DF157A" w:rsidP="00740C61">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Rescission</w:t>
      </w:r>
      <w:r w:rsidR="001B4D19" w:rsidRPr="00D0569A">
        <w:rPr>
          <w:rFonts w:asciiTheme="minorHAnsi" w:eastAsiaTheme="minorEastAsia" w:hAnsiTheme="minorHAnsi" w:cstheme="minorHAnsi"/>
          <w:bCs/>
          <w:iCs/>
        </w:rPr>
        <w:t xml:space="preserve"> occurs when the parties cancel their contract and are returned to the positions they occupied prior to the contract’s formation. For mutual rescission to take place, the parties must make another agreement that also satisfies the legal requirements for a contract</w:t>
      </w:r>
      <w:r w:rsidRPr="00D0569A">
        <w:rPr>
          <w:rFonts w:asciiTheme="minorHAnsi" w:eastAsiaTheme="minorEastAsia" w:hAnsiTheme="minorHAnsi" w:cstheme="minorHAnsi"/>
          <w:bCs/>
          <w:iCs/>
        </w:rPr>
        <w:t>.</w:t>
      </w:r>
    </w:p>
    <w:p w14:paraId="20687047" w14:textId="77777777" w:rsidR="00496985" w:rsidRPr="00D0569A" w:rsidRDefault="00496985" w:rsidP="00496985">
      <w:pPr>
        <w:pStyle w:val="ListParagraph"/>
        <w:ind w:left="2160"/>
        <w:jc w:val="both"/>
        <w:rPr>
          <w:rFonts w:asciiTheme="minorHAnsi" w:eastAsiaTheme="minorEastAsia" w:hAnsiTheme="minorHAnsi" w:cstheme="minorHAnsi"/>
          <w:b/>
          <w:bCs/>
          <w:iCs/>
        </w:rPr>
      </w:pPr>
    </w:p>
    <w:p w14:paraId="2DAE0553" w14:textId="77777777" w:rsidR="00740C61" w:rsidRPr="00D0569A" w:rsidRDefault="00C928E2" w:rsidP="00740C61">
      <w:pPr>
        <w:pStyle w:val="ListParagraph"/>
        <w:numPr>
          <w:ilvl w:val="1"/>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Discharge by Novation</w:t>
      </w:r>
    </w:p>
    <w:p w14:paraId="5181625E" w14:textId="09567AD2" w:rsidR="001B4D19" w:rsidRPr="00D0569A" w:rsidRDefault="00930B37" w:rsidP="00740C61">
      <w:pPr>
        <w:pStyle w:val="ListParagraph"/>
        <w:numPr>
          <w:ilvl w:val="2"/>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Cs/>
          <w:iCs/>
        </w:rPr>
        <w:t xml:space="preserve">In a </w:t>
      </w:r>
      <w:r w:rsidR="001B4D19" w:rsidRPr="00D0569A">
        <w:rPr>
          <w:rFonts w:asciiTheme="minorHAnsi" w:eastAsiaTheme="minorEastAsia" w:hAnsiTheme="minorHAnsi" w:cstheme="minorHAnsi"/>
          <w:bCs/>
          <w:iCs/>
        </w:rPr>
        <w:t>novation</w:t>
      </w:r>
      <w:r w:rsidRPr="00D0569A">
        <w:rPr>
          <w:rFonts w:asciiTheme="minorHAnsi" w:eastAsiaTheme="minorEastAsia" w:hAnsiTheme="minorHAnsi" w:cstheme="minorHAnsi"/>
          <w:bCs/>
          <w:iCs/>
        </w:rPr>
        <w:t>,</w:t>
      </w:r>
      <w:r w:rsidR="001B4D19" w:rsidRPr="00D0569A">
        <w:rPr>
          <w:rFonts w:asciiTheme="minorHAnsi" w:eastAsiaTheme="minorEastAsia" w:hAnsiTheme="minorHAnsi" w:cstheme="minorHAnsi"/>
          <w:bCs/>
          <w:iCs/>
        </w:rPr>
        <w:t xml:space="preserve"> </w:t>
      </w:r>
      <w:r w:rsidRPr="00D0569A">
        <w:rPr>
          <w:rFonts w:asciiTheme="minorHAnsi" w:eastAsiaTheme="minorEastAsia" w:hAnsiTheme="minorHAnsi" w:cstheme="minorHAnsi"/>
          <w:bCs/>
          <w:iCs/>
        </w:rPr>
        <w:t xml:space="preserve">one of the original parties is </w:t>
      </w:r>
      <w:r w:rsidR="001B4D19" w:rsidRPr="00D0569A">
        <w:rPr>
          <w:rFonts w:asciiTheme="minorHAnsi" w:eastAsiaTheme="minorEastAsia" w:hAnsiTheme="minorHAnsi" w:cstheme="minorHAnsi"/>
          <w:bCs/>
          <w:iCs/>
        </w:rPr>
        <w:t>substitute</w:t>
      </w:r>
      <w:r w:rsidRPr="00D0569A">
        <w:rPr>
          <w:rFonts w:asciiTheme="minorHAnsi" w:eastAsiaTheme="minorEastAsia" w:hAnsiTheme="minorHAnsi" w:cstheme="minorHAnsi"/>
          <w:bCs/>
          <w:iCs/>
        </w:rPr>
        <w:t>d by</w:t>
      </w:r>
      <w:r w:rsidR="001B4D19" w:rsidRPr="00D0569A">
        <w:rPr>
          <w:rFonts w:asciiTheme="minorHAnsi" w:eastAsiaTheme="minorEastAsia" w:hAnsiTheme="minorHAnsi" w:cstheme="minorHAnsi"/>
          <w:bCs/>
          <w:iCs/>
        </w:rPr>
        <w:t xml:space="preserve"> a third party. Essentially, the parties to the original contract and one </w:t>
      </w:r>
      <w:r w:rsidRPr="00D0569A">
        <w:rPr>
          <w:rFonts w:asciiTheme="minorHAnsi" w:eastAsiaTheme="minorEastAsia" w:hAnsiTheme="minorHAnsi" w:cstheme="minorHAnsi"/>
          <w:bCs/>
          <w:iCs/>
        </w:rPr>
        <w:t>(</w:t>
      </w:r>
      <w:r w:rsidR="001B4D19" w:rsidRPr="00D0569A">
        <w:rPr>
          <w:rFonts w:asciiTheme="minorHAnsi" w:eastAsiaTheme="minorEastAsia" w:hAnsiTheme="minorHAnsi" w:cstheme="minorHAnsi"/>
          <w:bCs/>
          <w:iCs/>
        </w:rPr>
        <w:t>or more</w:t>
      </w:r>
      <w:r w:rsidRPr="00D0569A">
        <w:rPr>
          <w:rFonts w:asciiTheme="minorHAnsi" w:eastAsiaTheme="minorEastAsia" w:hAnsiTheme="minorHAnsi" w:cstheme="minorHAnsi"/>
          <w:bCs/>
          <w:iCs/>
        </w:rPr>
        <w:t>)</w:t>
      </w:r>
      <w:r w:rsidR="001B4D19" w:rsidRPr="00D0569A">
        <w:rPr>
          <w:rFonts w:asciiTheme="minorHAnsi" w:eastAsiaTheme="minorEastAsia" w:hAnsiTheme="minorHAnsi" w:cstheme="minorHAnsi"/>
          <w:bCs/>
          <w:iCs/>
        </w:rPr>
        <w:t xml:space="preserve"> new parties get together and agree to the substitution</w:t>
      </w:r>
      <w:r w:rsidR="001B4D19" w:rsidRPr="00D0569A">
        <w:rPr>
          <w:rFonts w:asciiTheme="minorHAnsi" w:eastAsiaTheme="minorEastAsia" w:hAnsiTheme="minorHAnsi" w:cstheme="minorHAnsi"/>
          <w:b/>
          <w:bCs/>
          <w:iCs/>
        </w:rPr>
        <w:t>.</w:t>
      </w:r>
    </w:p>
    <w:p w14:paraId="0D905D54" w14:textId="44CA0F39" w:rsidR="00496985" w:rsidRPr="00D0569A" w:rsidRDefault="001B4D19" w:rsidP="00740C61">
      <w:pPr>
        <w:pStyle w:val="ListParagraph"/>
        <w:numPr>
          <w:ilvl w:val="3"/>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740C61" w:rsidRPr="00D0569A">
        <w:rPr>
          <w:rFonts w:asciiTheme="minorHAnsi" w:eastAsiaTheme="minorEastAsia" w:hAnsiTheme="minorHAnsi" w:cstheme="minorHAnsi"/>
          <w:b/>
          <w:bCs/>
          <w:iCs/>
        </w:rPr>
        <w:t>7</w:t>
      </w:r>
    </w:p>
    <w:p w14:paraId="16B6C411" w14:textId="77777777" w:rsidR="00740C61" w:rsidRPr="00D0569A" w:rsidRDefault="00740C61" w:rsidP="00740C61">
      <w:pPr>
        <w:pStyle w:val="ListParagraph"/>
        <w:ind w:left="2880"/>
        <w:jc w:val="both"/>
        <w:rPr>
          <w:rFonts w:asciiTheme="minorHAnsi" w:eastAsiaTheme="minorEastAsia" w:hAnsiTheme="minorHAnsi" w:cstheme="minorHAnsi"/>
          <w:b/>
          <w:bCs/>
          <w:iCs/>
        </w:rPr>
      </w:pPr>
    </w:p>
    <w:p w14:paraId="5645FA07" w14:textId="77777777" w:rsidR="00740C61" w:rsidRPr="00D0569A" w:rsidRDefault="00C928E2" w:rsidP="00740C61">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Discharge by Accord and Satisfaction</w:t>
      </w:r>
    </w:p>
    <w:p w14:paraId="50730097" w14:textId="04373DAE" w:rsidR="001B4D19" w:rsidRPr="00D0569A" w:rsidRDefault="001B4D19"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 xml:space="preserve">In an accord and satisfaction, the parties agree to accept performance different from the performance originally promised. </w:t>
      </w:r>
    </w:p>
    <w:p w14:paraId="3E870577" w14:textId="16768037" w:rsidR="001B4D19" w:rsidRPr="00D0569A" w:rsidRDefault="001B4D19" w:rsidP="00DF157A">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 xml:space="preserve">An accord is a contract to perform some act to satisfy an existing contractual duty that has not yet been discharged. </w:t>
      </w:r>
    </w:p>
    <w:p w14:paraId="6611E4A6" w14:textId="5D00A528" w:rsidR="001B4D19" w:rsidRPr="00D0569A" w:rsidRDefault="001B4D19" w:rsidP="001B4D19">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A satisfaction is the performance of the accord agreement. An accord and its satisfaction discharge</w:t>
      </w:r>
      <w:r w:rsidR="00930B37" w:rsidRPr="00D0569A">
        <w:rPr>
          <w:rFonts w:asciiTheme="minorHAnsi" w:eastAsiaTheme="minorEastAsia" w:hAnsiTheme="minorHAnsi" w:cstheme="minorHAnsi"/>
          <w:bCs/>
          <w:iCs/>
        </w:rPr>
        <w:t>s</w:t>
      </w:r>
      <w:r w:rsidRPr="00D0569A">
        <w:rPr>
          <w:rFonts w:asciiTheme="minorHAnsi" w:eastAsiaTheme="minorEastAsia" w:hAnsiTheme="minorHAnsi" w:cstheme="minorHAnsi"/>
          <w:bCs/>
          <w:iCs/>
        </w:rPr>
        <w:t xml:space="preserve"> the original contractual obligation.</w:t>
      </w:r>
    </w:p>
    <w:p w14:paraId="3FEC44A3" w14:textId="1390E676" w:rsidR="001B4D19" w:rsidRPr="00D0569A" w:rsidRDefault="001B4D19" w:rsidP="001B4D19">
      <w:pPr>
        <w:pStyle w:val="ListParagraph"/>
        <w:numPr>
          <w:ilvl w:val="4"/>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740C61" w:rsidRPr="00D0569A">
        <w:rPr>
          <w:rFonts w:asciiTheme="minorHAnsi" w:eastAsiaTheme="minorEastAsia" w:hAnsiTheme="minorHAnsi" w:cstheme="minorHAnsi"/>
          <w:b/>
          <w:bCs/>
          <w:iCs/>
        </w:rPr>
        <w:t>8</w:t>
      </w:r>
    </w:p>
    <w:p w14:paraId="67BD20E9" w14:textId="69051681" w:rsidR="0025394A" w:rsidRPr="00D0569A" w:rsidRDefault="00740C61" w:rsidP="00740C61">
      <w:pPr>
        <w:pStyle w:val="ListParagraph"/>
        <w:numPr>
          <w:ilvl w:val="4"/>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Case 16.2: </w:t>
      </w:r>
      <w:r w:rsidRPr="00D0569A">
        <w:rPr>
          <w:rFonts w:asciiTheme="minorHAnsi" w:eastAsiaTheme="minorEastAsia" w:hAnsiTheme="minorHAnsi" w:cstheme="minorHAnsi"/>
          <w:b/>
          <w:bCs/>
          <w:i/>
          <w:iCs/>
        </w:rPr>
        <w:t>DWB, LLC v. D&amp;T Pure Trust</w:t>
      </w:r>
    </w:p>
    <w:p w14:paraId="033D474E" w14:textId="77777777" w:rsidR="00740C61" w:rsidRPr="00D0569A" w:rsidRDefault="00740C61" w:rsidP="00740C61">
      <w:pPr>
        <w:pStyle w:val="ListParagraph"/>
        <w:ind w:left="3600"/>
        <w:jc w:val="both"/>
        <w:rPr>
          <w:rFonts w:asciiTheme="minorHAnsi" w:eastAsiaTheme="minorEastAsia" w:hAnsiTheme="minorHAnsi" w:cstheme="minorHAnsi"/>
          <w:bCs/>
          <w:iCs/>
        </w:rPr>
      </w:pPr>
    </w:p>
    <w:p w14:paraId="022E8B1E" w14:textId="51321F76" w:rsidR="00C928E2" w:rsidRPr="00D0569A" w:rsidRDefault="00740C61" w:rsidP="00740C61">
      <w:pPr>
        <w:pStyle w:val="ListParagraph"/>
        <w:numPr>
          <w:ilvl w:val="0"/>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Cs/>
        </w:rPr>
        <w:t xml:space="preserve">16-4 </w:t>
      </w:r>
      <w:r w:rsidR="00C928E2" w:rsidRPr="00D0569A">
        <w:rPr>
          <w:rFonts w:asciiTheme="minorHAnsi" w:eastAsiaTheme="minorEastAsia" w:hAnsiTheme="minorHAnsi" w:cstheme="minorHAnsi"/>
          <w:b/>
          <w:bCs/>
          <w:iCs/>
        </w:rPr>
        <w:t>Discharge by Operation of Law</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Cs/>
          <w:iCs/>
        </w:rPr>
        <w:t xml:space="preserve">(PPT Slides </w:t>
      </w:r>
      <w:r w:rsidR="000D22EE" w:rsidRPr="00D0569A">
        <w:rPr>
          <w:rFonts w:asciiTheme="minorHAnsi" w:eastAsiaTheme="minorEastAsia" w:hAnsiTheme="minorHAnsi" w:cstheme="minorHAnsi"/>
          <w:bCs/>
          <w:iCs/>
        </w:rPr>
        <w:t>15</w:t>
      </w:r>
      <w:r w:rsidRPr="00D0569A">
        <w:rPr>
          <w:rFonts w:asciiTheme="minorHAnsi" w:eastAsiaTheme="minorEastAsia" w:hAnsiTheme="minorHAnsi" w:cstheme="minorHAnsi"/>
          <w:bCs/>
          <w:iCs/>
        </w:rPr>
        <w:t>-</w:t>
      </w:r>
      <w:r w:rsidR="000D22EE" w:rsidRPr="00D0569A">
        <w:rPr>
          <w:rFonts w:asciiTheme="minorHAnsi" w:eastAsiaTheme="minorEastAsia" w:hAnsiTheme="minorHAnsi" w:cstheme="minorHAnsi"/>
          <w:bCs/>
          <w:iCs/>
        </w:rPr>
        <w:t>22</w:t>
      </w:r>
      <w:r w:rsidRPr="00D0569A">
        <w:rPr>
          <w:rFonts w:asciiTheme="minorHAnsi" w:eastAsiaTheme="minorEastAsia" w:hAnsiTheme="minorHAnsi" w:cstheme="minorHAnsi"/>
          <w:bCs/>
          <w:iCs/>
        </w:rPr>
        <w:t>)</w:t>
      </w:r>
    </w:p>
    <w:p w14:paraId="2E87C272" w14:textId="77777777" w:rsidR="00740C61" w:rsidRPr="00D0569A" w:rsidRDefault="00C928E2" w:rsidP="00740C61">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Material Alteration of the Contract</w:t>
      </w:r>
    </w:p>
    <w:p w14:paraId="6ACF98DA" w14:textId="599CEBC9" w:rsidR="00740C61" w:rsidRPr="00D0569A" w:rsidRDefault="001B4D19"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If one party alters a material term of the contract—such as the quantity term</w:t>
      </w:r>
      <w:r w:rsidR="00930B37" w:rsidRPr="00D0569A">
        <w:rPr>
          <w:rFonts w:asciiTheme="minorHAnsi" w:eastAsiaTheme="minorEastAsia" w:hAnsiTheme="minorHAnsi" w:cstheme="minorHAnsi"/>
          <w:bCs/>
          <w:iCs/>
        </w:rPr>
        <w:t>s</w:t>
      </w:r>
      <w:r w:rsidRPr="00D0569A">
        <w:rPr>
          <w:rFonts w:asciiTheme="minorHAnsi" w:eastAsiaTheme="minorEastAsia" w:hAnsiTheme="minorHAnsi" w:cstheme="minorHAnsi"/>
          <w:bCs/>
          <w:iCs/>
        </w:rPr>
        <w:t xml:space="preserve"> or the price term</w:t>
      </w:r>
      <w:r w:rsidR="00930B37" w:rsidRPr="00D0569A">
        <w:rPr>
          <w:rFonts w:asciiTheme="minorHAnsi" w:eastAsiaTheme="minorEastAsia" w:hAnsiTheme="minorHAnsi" w:cstheme="minorHAnsi"/>
          <w:bCs/>
          <w:iCs/>
        </w:rPr>
        <w:t>s</w:t>
      </w:r>
      <w:r w:rsidRPr="00D0569A">
        <w:rPr>
          <w:rFonts w:asciiTheme="minorHAnsi" w:eastAsiaTheme="minorEastAsia" w:hAnsiTheme="minorHAnsi" w:cstheme="minorHAnsi"/>
          <w:bCs/>
          <w:iCs/>
        </w:rPr>
        <w:t>—without the other party’s knowledge, the party who was unaware of the alteration can treat the contract as discharged or terminated.</w:t>
      </w:r>
    </w:p>
    <w:p w14:paraId="637BDFBD" w14:textId="77777777" w:rsidR="00740C61" w:rsidRPr="00D0569A" w:rsidRDefault="00740C61" w:rsidP="00740C61">
      <w:pPr>
        <w:pStyle w:val="ListParagraph"/>
        <w:ind w:left="2160"/>
        <w:jc w:val="both"/>
        <w:rPr>
          <w:rFonts w:asciiTheme="minorHAnsi" w:eastAsiaTheme="minorEastAsia" w:hAnsiTheme="minorHAnsi" w:cstheme="minorHAnsi"/>
          <w:bCs/>
          <w:iCs/>
        </w:rPr>
      </w:pPr>
    </w:p>
    <w:p w14:paraId="1E442E59" w14:textId="77777777" w:rsidR="00740C61" w:rsidRPr="00D0569A" w:rsidRDefault="00C928E2" w:rsidP="00740C61">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Statute of Limitations</w:t>
      </w:r>
    </w:p>
    <w:p w14:paraId="69EE5A6C" w14:textId="38B2C714" w:rsidR="00740C61" w:rsidRPr="00D0569A" w:rsidRDefault="001B4D19"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Statutes of limitations limit the period during which a party can sue on a particular cause of action. After the applicable limitations period has passed, a suit can no longer be brought.</w:t>
      </w:r>
    </w:p>
    <w:p w14:paraId="3D8C0D54" w14:textId="77777777" w:rsidR="00740C61" w:rsidRPr="00D0569A" w:rsidRDefault="00740C61" w:rsidP="00740C61">
      <w:pPr>
        <w:pStyle w:val="ListParagraph"/>
        <w:ind w:left="2160"/>
        <w:jc w:val="both"/>
        <w:rPr>
          <w:rFonts w:asciiTheme="minorHAnsi" w:eastAsiaTheme="minorEastAsia" w:hAnsiTheme="minorHAnsi" w:cstheme="minorHAnsi"/>
          <w:bCs/>
          <w:iCs/>
        </w:rPr>
      </w:pPr>
    </w:p>
    <w:p w14:paraId="229AD4A8" w14:textId="77777777" w:rsidR="00740C61" w:rsidRPr="00D0569A" w:rsidRDefault="00C928E2" w:rsidP="00740C61">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Bankruptc</w:t>
      </w:r>
      <w:r w:rsidR="00496985" w:rsidRPr="00D0569A">
        <w:rPr>
          <w:rFonts w:asciiTheme="minorHAnsi" w:eastAsiaTheme="minorEastAsia" w:hAnsiTheme="minorHAnsi" w:cstheme="minorHAnsi"/>
          <w:b/>
          <w:bCs/>
          <w:iCs/>
        </w:rPr>
        <w:t>y</w:t>
      </w:r>
    </w:p>
    <w:p w14:paraId="66B5151A" w14:textId="28DD00D5" w:rsidR="00740C61" w:rsidRPr="00D0569A" w:rsidRDefault="001B4D19"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A discharge in bankruptcy ordinarily prevents the creditors from enforcing most of the debtor’s contracts</w:t>
      </w:r>
      <w:r w:rsidR="00740C61" w:rsidRPr="00D0569A">
        <w:rPr>
          <w:rFonts w:asciiTheme="minorHAnsi" w:eastAsiaTheme="minorEastAsia" w:hAnsiTheme="minorHAnsi" w:cstheme="minorHAnsi"/>
          <w:bCs/>
          <w:iCs/>
        </w:rPr>
        <w:t>.</w:t>
      </w:r>
    </w:p>
    <w:p w14:paraId="4175B003" w14:textId="77777777" w:rsidR="00740C61" w:rsidRPr="00D0569A" w:rsidRDefault="00740C61" w:rsidP="00740C61">
      <w:pPr>
        <w:pStyle w:val="ListParagraph"/>
        <w:ind w:left="2160"/>
        <w:jc w:val="both"/>
        <w:rPr>
          <w:rFonts w:asciiTheme="minorHAnsi" w:eastAsiaTheme="minorEastAsia" w:hAnsiTheme="minorHAnsi" w:cstheme="minorHAnsi"/>
          <w:bCs/>
          <w:iCs/>
        </w:rPr>
      </w:pPr>
    </w:p>
    <w:p w14:paraId="2F3CCA54" w14:textId="77777777" w:rsidR="00740C61" w:rsidRPr="00D0569A" w:rsidRDefault="00C928E2" w:rsidP="00740C61">
      <w:pPr>
        <w:pStyle w:val="ListParagraph"/>
        <w:numPr>
          <w:ilvl w:val="1"/>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Impossibility of Performance</w:t>
      </w:r>
    </w:p>
    <w:p w14:paraId="6BE980C6" w14:textId="0289937C" w:rsidR="00740C61" w:rsidRPr="00D0569A" w:rsidRDefault="001B4D19"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lastRenderedPageBreak/>
        <w:t xml:space="preserve">The doctrine of </w:t>
      </w:r>
      <w:r w:rsidRPr="00D0569A">
        <w:rPr>
          <w:rFonts w:asciiTheme="minorHAnsi" w:eastAsiaTheme="minorEastAsia" w:hAnsiTheme="minorHAnsi" w:cstheme="minorHAnsi"/>
          <w:b/>
          <w:bCs/>
          <w:iCs/>
        </w:rPr>
        <w:t>impossibility of performance</w:t>
      </w:r>
      <w:r w:rsidRPr="00D0569A">
        <w:rPr>
          <w:rFonts w:asciiTheme="minorHAnsi" w:eastAsiaTheme="minorEastAsia" w:hAnsiTheme="minorHAnsi" w:cstheme="minorHAnsi"/>
          <w:bCs/>
          <w:iCs/>
        </w:rPr>
        <w:t xml:space="preserve"> is applied only when</w:t>
      </w:r>
      <w:r w:rsidR="003D158E" w:rsidRPr="00D0569A">
        <w:rPr>
          <w:rFonts w:asciiTheme="minorHAnsi" w:eastAsiaTheme="minorEastAsia" w:hAnsiTheme="minorHAnsi" w:cstheme="minorHAnsi"/>
          <w:bCs/>
          <w:iCs/>
        </w:rPr>
        <w:t xml:space="preserve">, at the time the contract was formed, </w:t>
      </w:r>
      <w:r w:rsidRPr="00D0569A">
        <w:rPr>
          <w:rFonts w:asciiTheme="minorHAnsi" w:eastAsiaTheme="minorEastAsia" w:hAnsiTheme="minorHAnsi" w:cstheme="minorHAnsi"/>
          <w:bCs/>
          <w:iCs/>
        </w:rPr>
        <w:t>the parties could not have reasonably foreseen</w:t>
      </w:r>
      <w:r w:rsidR="003D158E" w:rsidRPr="00D0569A">
        <w:rPr>
          <w:rFonts w:asciiTheme="minorHAnsi" w:eastAsiaTheme="minorEastAsia" w:hAnsiTheme="minorHAnsi" w:cstheme="minorHAnsi"/>
          <w:bCs/>
          <w:iCs/>
        </w:rPr>
        <w:t xml:space="preserve"> </w:t>
      </w:r>
      <w:r w:rsidRPr="00D0569A">
        <w:rPr>
          <w:rFonts w:asciiTheme="minorHAnsi" w:eastAsiaTheme="minorEastAsia" w:hAnsiTheme="minorHAnsi" w:cstheme="minorHAnsi"/>
          <w:bCs/>
          <w:iCs/>
        </w:rPr>
        <w:t xml:space="preserve">the event </w:t>
      </w:r>
      <w:r w:rsidR="00930B37" w:rsidRPr="00D0569A">
        <w:rPr>
          <w:rFonts w:asciiTheme="minorHAnsi" w:eastAsiaTheme="minorEastAsia" w:hAnsiTheme="minorHAnsi" w:cstheme="minorHAnsi"/>
          <w:bCs/>
          <w:iCs/>
        </w:rPr>
        <w:t>(</w:t>
      </w:r>
      <w:r w:rsidRPr="00D0569A">
        <w:rPr>
          <w:rFonts w:asciiTheme="minorHAnsi" w:eastAsiaTheme="minorEastAsia" w:hAnsiTheme="minorHAnsi" w:cstheme="minorHAnsi"/>
          <w:bCs/>
          <w:iCs/>
        </w:rPr>
        <w:t>or events</w:t>
      </w:r>
      <w:r w:rsidR="00930B37" w:rsidRPr="00D0569A">
        <w:rPr>
          <w:rFonts w:asciiTheme="minorHAnsi" w:eastAsiaTheme="minorEastAsia" w:hAnsiTheme="minorHAnsi" w:cstheme="minorHAnsi"/>
          <w:bCs/>
          <w:iCs/>
        </w:rPr>
        <w:t>)</w:t>
      </w:r>
      <w:r w:rsidRPr="00D0569A">
        <w:rPr>
          <w:rFonts w:asciiTheme="minorHAnsi" w:eastAsiaTheme="minorEastAsia" w:hAnsiTheme="minorHAnsi" w:cstheme="minorHAnsi"/>
          <w:bCs/>
          <w:iCs/>
        </w:rPr>
        <w:t xml:space="preserve"> that rendered performance impossible.</w:t>
      </w:r>
    </w:p>
    <w:p w14:paraId="6ABC7F72" w14:textId="77777777" w:rsidR="00740C61" w:rsidRPr="00D0569A" w:rsidRDefault="00740C61" w:rsidP="00740C61">
      <w:pPr>
        <w:pStyle w:val="ListParagraph"/>
        <w:ind w:left="2160"/>
        <w:jc w:val="both"/>
        <w:rPr>
          <w:rFonts w:asciiTheme="minorHAnsi" w:eastAsiaTheme="minorEastAsia" w:hAnsiTheme="minorHAnsi" w:cstheme="minorHAnsi"/>
          <w:bCs/>
          <w:iCs/>
        </w:rPr>
      </w:pPr>
    </w:p>
    <w:p w14:paraId="671EDE12" w14:textId="77777777" w:rsidR="00740C61" w:rsidRPr="00D0569A" w:rsidRDefault="003D158E" w:rsidP="00740C61">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When Performance Is Impossible</w:t>
      </w:r>
      <w:r w:rsidR="00740C61" w:rsidRPr="00D0569A">
        <w:rPr>
          <w:rFonts w:asciiTheme="minorHAnsi" w:eastAsiaTheme="minorEastAsia" w:hAnsiTheme="minorHAnsi" w:cstheme="minorHAnsi"/>
          <w:b/>
          <w:bCs/>
          <w:iCs/>
        </w:rPr>
        <w:t xml:space="preserve"> – </w:t>
      </w:r>
      <w:r w:rsidRPr="00D0569A">
        <w:rPr>
          <w:rFonts w:asciiTheme="minorHAnsi" w:eastAsiaTheme="minorEastAsia" w:hAnsiTheme="minorHAnsi" w:cstheme="minorHAnsi"/>
          <w:bCs/>
          <w:iCs/>
        </w:rPr>
        <w:t>Three basic types of situations may qualify as grounds for the discharge of contractual obligations based on impossibility of performance:</w:t>
      </w:r>
    </w:p>
    <w:p w14:paraId="263A4B42" w14:textId="77777777" w:rsidR="00740C61" w:rsidRPr="00D0569A" w:rsidRDefault="00740C61" w:rsidP="00740C61">
      <w:pPr>
        <w:pStyle w:val="ListParagraph"/>
        <w:rPr>
          <w:rFonts w:asciiTheme="minorHAnsi" w:eastAsiaTheme="minorEastAsia" w:hAnsiTheme="minorHAnsi" w:cstheme="minorHAnsi"/>
          <w:bCs/>
          <w:iCs/>
        </w:rPr>
      </w:pPr>
    </w:p>
    <w:p w14:paraId="3A6A1951" w14:textId="77777777" w:rsidR="00740C61" w:rsidRPr="00D0569A" w:rsidRDefault="003D158E" w:rsidP="00740C61">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When a party whose personal performance is essential to the completion of the contract dies or becomes incapacitated prior to performance.</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w:t>
      </w:r>
      <w:r w:rsidR="00740C61" w:rsidRPr="00D0569A">
        <w:rPr>
          <w:rFonts w:asciiTheme="minorHAnsi" w:eastAsiaTheme="minorEastAsia" w:hAnsiTheme="minorHAnsi" w:cstheme="minorHAnsi"/>
          <w:b/>
          <w:bCs/>
          <w:iCs/>
        </w:rPr>
        <w:t>9</w:t>
      </w:r>
    </w:p>
    <w:p w14:paraId="0D73AB76" w14:textId="77777777" w:rsidR="00740C61" w:rsidRPr="00D0569A" w:rsidRDefault="003D158E" w:rsidP="00740C61">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When the specific subject matter of the contract is destroyed.</w:t>
      </w:r>
      <w:r w:rsidRPr="00D0569A">
        <w:rPr>
          <w:rFonts w:asciiTheme="minorHAnsi" w:eastAsiaTheme="minorEastAsia" w:hAnsiTheme="minorHAnsi" w:cstheme="minorHAnsi"/>
          <w:b/>
          <w:bCs/>
          <w:iCs/>
        </w:rPr>
        <w:t xml:space="preserve"> </w:t>
      </w: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.1</w:t>
      </w:r>
      <w:r w:rsidR="00740C61" w:rsidRPr="00D0569A">
        <w:rPr>
          <w:rFonts w:asciiTheme="minorHAnsi" w:eastAsiaTheme="minorEastAsia" w:hAnsiTheme="minorHAnsi" w:cstheme="minorHAnsi"/>
          <w:b/>
          <w:bCs/>
          <w:iCs/>
        </w:rPr>
        <w:t>0</w:t>
      </w:r>
    </w:p>
    <w:p w14:paraId="60B0A100" w14:textId="02AD83BF" w:rsidR="003D158E" w:rsidRPr="00D0569A" w:rsidRDefault="003D158E" w:rsidP="00740C61">
      <w:pPr>
        <w:pStyle w:val="ListParagraph"/>
        <w:numPr>
          <w:ilvl w:val="3"/>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Cs/>
          <w:iCs/>
        </w:rPr>
        <w:t>When a change in the law renders performance illegal.</w:t>
      </w:r>
      <w:r w:rsidRPr="00D0569A">
        <w:rPr>
          <w:rFonts w:asciiTheme="minorHAnsi" w:eastAsiaTheme="minorEastAsia" w:hAnsiTheme="minorHAnsi" w:cstheme="minorHAnsi"/>
          <w:b/>
          <w:bCs/>
          <w:i/>
          <w:iCs/>
        </w:rPr>
        <w:t xml:space="preserve"> See</w:t>
      </w:r>
      <w:r w:rsidRPr="00D0569A">
        <w:rPr>
          <w:rFonts w:asciiTheme="minorHAnsi" w:eastAsiaTheme="minorEastAsia" w:hAnsiTheme="minorHAnsi" w:cstheme="minorHAnsi"/>
          <w:b/>
          <w:bCs/>
          <w:iCs/>
        </w:rPr>
        <w:t xml:space="preserve"> 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.1</w:t>
      </w:r>
      <w:r w:rsidR="00740C61" w:rsidRPr="00D0569A">
        <w:rPr>
          <w:rFonts w:asciiTheme="minorHAnsi" w:eastAsiaTheme="minorEastAsia" w:hAnsiTheme="minorHAnsi" w:cstheme="minorHAnsi"/>
          <w:b/>
          <w:bCs/>
          <w:iCs/>
        </w:rPr>
        <w:t>1</w:t>
      </w:r>
    </w:p>
    <w:p w14:paraId="55A3F733" w14:textId="09B2381A" w:rsidR="00740C61" w:rsidRPr="00D0569A" w:rsidRDefault="00740C61" w:rsidP="00740C61">
      <w:pPr>
        <w:pStyle w:val="ListParagraph"/>
        <w:numPr>
          <w:ilvl w:val="4"/>
          <w:numId w:val="40"/>
        </w:numPr>
        <w:jc w:val="both"/>
        <w:rPr>
          <w:rFonts w:asciiTheme="minorHAnsi" w:eastAsiaTheme="minorEastAsia" w:hAnsiTheme="minorHAnsi" w:cstheme="minorHAnsi"/>
          <w:b/>
          <w:bCs/>
          <w:iCs/>
        </w:rPr>
      </w:pPr>
      <w:r w:rsidRPr="00D0569A">
        <w:rPr>
          <w:rFonts w:asciiTheme="minorHAnsi" w:eastAsiaTheme="minorEastAsia" w:hAnsiTheme="minorHAnsi" w:cstheme="minorHAnsi"/>
          <w:b/>
          <w:bCs/>
          <w:i/>
          <w:iCs/>
        </w:rPr>
        <w:t>See</w:t>
      </w:r>
      <w:r w:rsidRPr="00D0569A">
        <w:rPr>
          <w:rFonts w:asciiTheme="minorHAnsi" w:eastAsiaTheme="minorEastAsia" w:hAnsiTheme="minorHAnsi" w:cstheme="minorHAnsi"/>
          <w:b/>
          <w:bCs/>
          <w:iCs/>
        </w:rPr>
        <w:t xml:space="preserve"> Case Example 16.3: </w:t>
      </w:r>
      <w:r w:rsidRPr="00D0569A">
        <w:rPr>
          <w:rFonts w:asciiTheme="minorHAnsi" w:eastAsiaTheme="minorEastAsia" w:hAnsiTheme="minorHAnsi" w:cstheme="minorHAnsi"/>
          <w:b/>
          <w:bCs/>
          <w:i/>
          <w:iCs/>
        </w:rPr>
        <w:t xml:space="preserve">Hampton Road </w:t>
      </w:r>
      <w:proofErr w:type="spellStart"/>
      <w:r w:rsidRPr="00D0569A">
        <w:rPr>
          <w:rFonts w:asciiTheme="minorHAnsi" w:eastAsiaTheme="minorEastAsia" w:hAnsiTheme="minorHAnsi" w:cstheme="minorHAnsi"/>
          <w:b/>
          <w:bCs/>
          <w:i/>
          <w:iCs/>
        </w:rPr>
        <w:t>Bankshares</w:t>
      </w:r>
      <w:proofErr w:type="spellEnd"/>
      <w:r w:rsidRPr="00D0569A">
        <w:rPr>
          <w:rFonts w:asciiTheme="minorHAnsi" w:eastAsiaTheme="minorEastAsia" w:hAnsiTheme="minorHAnsi" w:cstheme="minorHAnsi"/>
          <w:b/>
          <w:bCs/>
          <w:i/>
          <w:iCs/>
        </w:rPr>
        <w:t>, Inc. v. Harvard</w:t>
      </w:r>
    </w:p>
    <w:p w14:paraId="0695EA3C" w14:textId="77777777" w:rsidR="003D158E" w:rsidRPr="00D0569A" w:rsidRDefault="003D158E" w:rsidP="003D158E">
      <w:pPr>
        <w:pStyle w:val="ListParagraph"/>
        <w:ind w:left="2880"/>
        <w:jc w:val="both"/>
        <w:rPr>
          <w:rFonts w:asciiTheme="minorHAnsi" w:eastAsiaTheme="minorEastAsia" w:hAnsiTheme="minorHAnsi" w:cstheme="minorHAnsi"/>
          <w:b/>
          <w:bCs/>
          <w:iCs/>
        </w:rPr>
      </w:pPr>
    </w:p>
    <w:p w14:paraId="1657EE01" w14:textId="77777777" w:rsidR="00E21336" w:rsidRPr="00D0569A" w:rsidRDefault="003D158E" w:rsidP="00740C61">
      <w:pPr>
        <w:pStyle w:val="ListParagraph"/>
        <w:numPr>
          <w:ilvl w:val="2"/>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Cs/>
        </w:rPr>
        <w:t>Temporary Impossibility</w:t>
      </w:r>
      <w:r w:rsidR="00740C61" w:rsidRPr="00D0569A">
        <w:rPr>
          <w:rFonts w:asciiTheme="minorHAnsi" w:eastAsiaTheme="minorEastAsia" w:hAnsiTheme="minorHAnsi" w:cstheme="minorHAnsi"/>
          <w:b/>
          <w:bCs/>
          <w:iCs/>
        </w:rPr>
        <w:t xml:space="preserve"> – </w:t>
      </w:r>
      <w:r w:rsidRPr="00D0569A">
        <w:rPr>
          <w:rFonts w:asciiTheme="minorHAnsi" w:eastAsiaTheme="minorEastAsia" w:hAnsiTheme="minorHAnsi" w:cstheme="minorHAnsi"/>
          <w:bCs/>
          <w:iCs/>
        </w:rPr>
        <w:t>An occurrence or event that makes performance temporarily impossible operates to suspend performance until the impossibility ceases</w:t>
      </w:r>
      <w:r w:rsidR="00E21336" w:rsidRPr="00D0569A">
        <w:rPr>
          <w:rFonts w:asciiTheme="minorHAnsi" w:eastAsiaTheme="minorEastAsia" w:hAnsiTheme="minorHAnsi" w:cstheme="minorHAnsi"/>
          <w:bCs/>
          <w:iCs/>
        </w:rPr>
        <w:t>.</w:t>
      </w:r>
    </w:p>
    <w:p w14:paraId="5E114979" w14:textId="77777777" w:rsidR="00E21336" w:rsidRPr="00D0569A" w:rsidRDefault="00E21336" w:rsidP="00E21336">
      <w:pPr>
        <w:pStyle w:val="ListParagraph"/>
        <w:numPr>
          <w:ilvl w:val="3"/>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
          <w:iCs/>
        </w:rPr>
        <w:t>See</w:t>
      </w:r>
      <w:r w:rsidRPr="00D0569A">
        <w:rPr>
          <w:rFonts w:asciiTheme="minorHAnsi" w:eastAsiaTheme="minorEastAsia" w:hAnsiTheme="minorHAnsi" w:cstheme="minorHAnsi"/>
          <w:b/>
          <w:bCs/>
          <w:iCs/>
        </w:rPr>
        <w:t xml:space="preserve"> </w:t>
      </w:r>
      <w:r w:rsidR="003D158E" w:rsidRPr="00D0569A">
        <w:rPr>
          <w:rFonts w:asciiTheme="minorHAnsi" w:eastAsiaTheme="minorEastAsia" w:hAnsiTheme="minorHAnsi" w:cstheme="minorHAnsi"/>
          <w:b/>
          <w:bCs/>
          <w:iCs/>
        </w:rPr>
        <w:t xml:space="preserve">Example </w:t>
      </w:r>
      <w:r w:rsidR="00DF157A" w:rsidRPr="00D0569A">
        <w:rPr>
          <w:rFonts w:asciiTheme="minorHAnsi" w:eastAsiaTheme="minorEastAsia" w:hAnsiTheme="minorHAnsi" w:cstheme="minorHAnsi"/>
          <w:b/>
          <w:bCs/>
          <w:iCs/>
        </w:rPr>
        <w:t>16</w:t>
      </w:r>
      <w:r w:rsidR="003D158E" w:rsidRPr="00D0569A">
        <w:rPr>
          <w:rFonts w:asciiTheme="minorHAnsi" w:eastAsiaTheme="minorEastAsia" w:hAnsiTheme="minorHAnsi" w:cstheme="minorHAnsi"/>
          <w:b/>
          <w:bCs/>
          <w:iCs/>
        </w:rPr>
        <w:t>.</w:t>
      </w:r>
      <w:r w:rsidRPr="00D0569A">
        <w:rPr>
          <w:rFonts w:asciiTheme="minorHAnsi" w:eastAsiaTheme="minorEastAsia" w:hAnsiTheme="minorHAnsi" w:cstheme="minorHAnsi"/>
          <w:b/>
          <w:bCs/>
          <w:iCs/>
        </w:rPr>
        <w:t>12</w:t>
      </w:r>
    </w:p>
    <w:p w14:paraId="2CD4F076" w14:textId="77777777" w:rsidR="00E21336" w:rsidRPr="00D0569A" w:rsidRDefault="003D158E" w:rsidP="00E21336">
      <w:pPr>
        <w:pStyle w:val="ListParagraph"/>
        <w:numPr>
          <w:ilvl w:val="3"/>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Cs/>
          <w:iCs/>
        </w:rPr>
        <w:t>The lapse of time and the change in circumstances may make it substantially more burdensome for the parties to perform the promised acts.</w:t>
      </w:r>
    </w:p>
    <w:p w14:paraId="3F679CCC" w14:textId="2AB2EA58" w:rsidR="003D158E" w:rsidRPr="00D0569A" w:rsidRDefault="003D158E" w:rsidP="00E21336">
      <w:pPr>
        <w:pStyle w:val="ListParagraph"/>
        <w:numPr>
          <w:ilvl w:val="3"/>
          <w:numId w:val="40"/>
        </w:numPr>
        <w:jc w:val="both"/>
        <w:rPr>
          <w:rFonts w:asciiTheme="minorHAnsi" w:eastAsiaTheme="minorEastAsia" w:hAnsiTheme="minorHAnsi" w:cstheme="minorHAnsi"/>
          <w:b/>
          <w:bCs/>
          <w:i/>
          <w:iCs/>
        </w:rPr>
      </w:pPr>
      <w:r w:rsidRPr="00D0569A">
        <w:rPr>
          <w:rFonts w:asciiTheme="minorHAnsi" w:eastAsiaTheme="minorEastAsia" w:hAnsiTheme="minorHAnsi" w:cstheme="minorHAnsi"/>
          <w:b/>
          <w:bCs/>
          <w:i/>
          <w:iCs/>
        </w:rPr>
        <w:t xml:space="preserve">See </w:t>
      </w:r>
      <w:r w:rsidRPr="00D0569A">
        <w:rPr>
          <w:rFonts w:asciiTheme="minorHAnsi" w:eastAsiaTheme="minorEastAsia" w:hAnsiTheme="minorHAnsi" w:cstheme="minorHAnsi"/>
          <w:b/>
          <w:bCs/>
          <w:iCs/>
        </w:rPr>
        <w:t xml:space="preserve">Classic Case Example </w:t>
      </w:r>
      <w:r w:rsidR="00DF157A" w:rsidRPr="00D0569A">
        <w:rPr>
          <w:rFonts w:asciiTheme="minorHAnsi" w:eastAsiaTheme="minorEastAsia" w:hAnsiTheme="minorHAnsi" w:cstheme="minorHAnsi"/>
          <w:b/>
          <w:bCs/>
          <w:iCs/>
        </w:rPr>
        <w:t>16</w:t>
      </w:r>
      <w:r w:rsidRPr="00D0569A">
        <w:rPr>
          <w:rFonts w:asciiTheme="minorHAnsi" w:eastAsiaTheme="minorEastAsia" w:hAnsiTheme="minorHAnsi" w:cstheme="minorHAnsi"/>
          <w:b/>
          <w:bCs/>
          <w:iCs/>
        </w:rPr>
        <w:t>.1</w:t>
      </w:r>
      <w:r w:rsidR="00E21336" w:rsidRPr="00D0569A">
        <w:rPr>
          <w:rFonts w:asciiTheme="minorHAnsi" w:eastAsiaTheme="minorEastAsia" w:hAnsiTheme="minorHAnsi" w:cstheme="minorHAnsi"/>
          <w:b/>
          <w:bCs/>
          <w:iCs/>
        </w:rPr>
        <w:t>3</w:t>
      </w:r>
      <w:r w:rsidRPr="00D0569A">
        <w:rPr>
          <w:rFonts w:asciiTheme="minorHAnsi" w:eastAsiaTheme="minorEastAsia" w:hAnsiTheme="minorHAnsi" w:cstheme="minorHAnsi"/>
          <w:b/>
          <w:bCs/>
          <w:iCs/>
        </w:rPr>
        <w:t>:</w:t>
      </w:r>
      <w:r w:rsidRPr="00D0569A">
        <w:rPr>
          <w:rFonts w:asciiTheme="minorHAnsi" w:eastAsiaTheme="minorEastAsia" w:hAnsiTheme="minorHAnsi" w:cstheme="minorHAnsi"/>
          <w:b/>
          <w:bCs/>
          <w:i/>
          <w:iCs/>
        </w:rPr>
        <w:t xml:space="preserve"> Autry v. Republic Productions</w:t>
      </w:r>
    </w:p>
    <w:p w14:paraId="4257BDBE" w14:textId="77777777" w:rsidR="00496985" w:rsidRPr="00D0569A" w:rsidRDefault="00496985" w:rsidP="003D158E">
      <w:pPr>
        <w:pStyle w:val="ListParagraph"/>
        <w:ind w:left="2880"/>
        <w:jc w:val="both"/>
        <w:rPr>
          <w:rFonts w:asciiTheme="minorHAnsi" w:eastAsiaTheme="minorEastAsia" w:hAnsiTheme="minorHAnsi" w:cstheme="minorHAnsi"/>
          <w:b/>
          <w:bCs/>
          <w:i/>
          <w:iCs/>
        </w:rPr>
      </w:pPr>
    </w:p>
    <w:p w14:paraId="4B4C3D89" w14:textId="3E4C22AC" w:rsidR="00496985" w:rsidRPr="00D0569A" w:rsidRDefault="00C928E2" w:rsidP="00496985">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Commercial Impracticability</w:t>
      </w:r>
      <w:r w:rsidR="00496985" w:rsidRPr="00D0569A">
        <w:rPr>
          <w:rFonts w:asciiTheme="minorHAnsi" w:eastAsiaTheme="minorEastAsia" w:hAnsiTheme="minorHAnsi" w:cstheme="minorHAnsi"/>
          <w:b/>
          <w:bCs/>
          <w:iCs/>
        </w:rPr>
        <w:t xml:space="preserve"> –</w:t>
      </w:r>
      <w:r w:rsidR="003D158E" w:rsidRPr="00D0569A">
        <w:rPr>
          <w:rFonts w:asciiTheme="minorHAnsi" w:eastAsiaTheme="minorEastAsia" w:hAnsiTheme="minorHAnsi" w:cstheme="minorHAnsi"/>
          <w:b/>
          <w:bCs/>
          <w:iCs/>
        </w:rPr>
        <w:t xml:space="preserve"> </w:t>
      </w:r>
      <w:r w:rsidR="003D158E" w:rsidRPr="00D0569A">
        <w:rPr>
          <w:rFonts w:asciiTheme="minorHAnsi" w:eastAsiaTheme="minorEastAsia" w:hAnsiTheme="minorHAnsi" w:cstheme="minorHAnsi"/>
          <w:bCs/>
          <w:iCs/>
        </w:rPr>
        <w:t xml:space="preserve">For a contracting party to invoke the doctrine of </w:t>
      </w:r>
      <w:r w:rsidR="003D158E" w:rsidRPr="00D0569A">
        <w:rPr>
          <w:rFonts w:asciiTheme="minorHAnsi" w:eastAsiaTheme="minorEastAsia" w:hAnsiTheme="minorHAnsi" w:cstheme="minorHAnsi"/>
          <w:b/>
          <w:bCs/>
          <w:iCs/>
        </w:rPr>
        <w:t>commercial impracticability</w:t>
      </w:r>
      <w:r w:rsidR="003D158E" w:rsidRPr="00D0569A">
        <w:rPr>
          <w:rFonts w:asciiTheme="minorHAnsi" w:eastAsiaTheme="minorEastAsia" w:hAnsiTheme="minorHAnsi" w:cstheme="minorHAnsi"/>
          <w:bCs/>
          <w:iCs/>
        </w:rPr>
        <w:t xml:space="preserve"> successfully, the anticipated performance must become extremely difficult or costly. </w:t>
      </w:r>
    </w:p>
    <w:p w14:paraId="654CB86E" w14:textId="77777777" w:rsidR="00496985" w:rsidRPr="00D0569A" w:rsidRDefault="00496985" w:rsidP="00496985">
      <w:pPr>
        <w:pStyle w:val="ListParagraph"/>
        <w:ind w:left="2160"/>
        <w:jc w:val="both"/>
        <w:rPr>
          <w:rFonts w:asciiTheme="minorHAnsi" w:eastAsiaTheme="minorEastAsia" w:hAnsiTheme="minorHAnsi" w:cstheme="minorHAnsi"/>
          <w:b/>
          <w:bCs/>
          <w:iCs/>
        </w:rPr>
      </w:pPr>
    </w:p>
    <w:p w14:paraId="54BF09BC" w14:textId="5EF5978B" w:rsidR="00C928E2" w:rsidRDefault="00C928E2" w:rsidP="003D158E">
      <w:pPr>
        <w:pStyle w:val="ListParagraph"/>
        <w:numPr>
          <w:ilvl w:val="2"/>
          <w:numId w:val="40"/>
        </w:numPr>
        <w:jc w:val="both"/>
        <w:rPr>
          <w:rFonts w:asciiTheme="minorHAnsi" w:eastAsiaTheme="minorEastAsia" w:hAnsiTheme="minorHAnsi" w:cstheme="minorHAnsi"/>
          <w:bCs/>
          <w:iCs/>
        </w:rPr>
      </w:pPr>
      <w:r w:rsidRPr="00D0569A">
        <w:rPr>
          <w:rFonts w:asciiTheme="minorHAnsi" w:eastAsiaTheme="minorEastAsia" w:hAnsiTheme="minorHAnsi" w:cstheme="minorHAnsi"/>
          <w:b/>
          <w:bCs/>
          <w:iCs/>
        </w:rPr>
        <w:t>Frustration of Purpose</w:t>
      </w:r>
      <w:r w:rsidR="00496985" w:rsidRPr="00D0569A">
        <w:rPr>
          <w:rFonts w:asciiTheme="minorHAnsi" w:eastAsiaTheme="minorEastAsia" w:hAnsiTheme="minorHAnsi" w:cstheme="minorHAnsi"/>
          <w:b/>
          <w:bCs/>
          <w:iCs/>
        </w:rPr>
        <w:t xml:space="preserve"> – </w:t>
      </w:r>
      <w:r w:rsidR="003D158E" w:rsidRPr="00D0569A">
        <w:rPr>
          <w:rFonts w:asciiTheme="minorHAnsi" w:eastAsiaTheme="minorEastAsia" w:hAnsiTheme="minorHAnsi" w:cstheme="minorHAnsi"/>
          <w:bCs/>
          <w:iCs/>
        </w:rPr>
        <w:t xml:space="preserve">Under the doctrine of </w:t>
      </w:r>
      <w:r w:rsidR="003D158E" w:rsidRPr="00D0569A">
        <w:rPr>
          <w:rFonts w:asciiTheme="minorHAnsi" w:eastAsiaTheme="minorEastAsia" w:hAnsiTheme="minorHAnsi" w:cstheme="minorHAnsi"/>
          <w:b/>
          <w:bCs/>
          <w:iCs/>
        </w:rPr>
        <w:t xml:space="preserve">frustration of purpose </w:t>
      </w:r>
      <w:r w:rsidR="003D158E" w:rsidRPr="00D0569A">
        <w:rPr>
          <w:rFonts w:asciiTheme="minorHAnsi" w:eastAsiaTheme="minorEastAsia" w:hAnsiTheme="minorHAnsi" w:cstheme="minorHAnsi"/>
          <w:bCs/>
          <w:iCs/>
        </w:rPr>
        <w:t>a contract will be discharged if supervening circumstances make it impossible to attain the purpose both parties had in mind when making the contract.</w:t>
      </w:r>
    </w:p>
    <w:p w14:paraId="0EC38B5D" w14:textId="77777777" w:rsidR="00941DC5" w:rsidRDefault="00941DC5" w:rsidP="00941DC5">
      <w:pPr>
        <w:pStyle w:val="ListParagraph"/>
        <w:ind w:left="2160"/>
        <w:jc w:val="both"/>
        <w:rPr>
          <w:rFonts w:asciiTheme="minorHAnsi" w:eastAsiaTheme="minorEastAsia" w:hAnsiTheme="minorHAnsi" w:cstheme="minorHAnsi"/>
          <w:bCs/>
          <w:iCs/>
        </w:rPr>
      </w:pPr>
    </w:p>
    <w:p w14:paraId="76861F6C" w14:textId="1DA5735A" w:rsidR="00941DC5" w:rsidRPr="00052E64" w:rsidRDefault="00941DC5" w:rsidP="00941DC5">
      <w:pPr>
        <w:pStyle w:val="ListParagraph"/>
        <w:numPr>
          <w:ilvl w:val="1"/>
          <w:numId w:val="40"/>
        </w:numPr>
        <w:rPr>
          <w:rFonts w:ascii="Calibri" w:eastAsiaTheme="minorEastAsia" w:hAnsi="Calibri" w:cs="Calibri"/>
          <w:i/>
          <w:iCs/>
          <w:color w:val="2F5496" w:themeColor="accent1" w:themeShade="BF"/>
        </w:rPr>
      </w:pPr>
      <w:r w:rsidRPr="00052E64">
        <w:rPr>
          <w:rFonts w:ascii="Calibri" w:eastAsiaTheme="minorEastAsia" w:hAnsi="Calibri" w:cs="Calibri"/>
          <w:b/>
          <w:bCs/>
          <w:i/>
          <w:iCs/>
          <w:color w:val="2F5496" w:themeColor="accent1" w:themeShade="BF"/>
        </w:rPr>
        <w:t xml:space="preserve">Knowledge Check Activity (2) PPT Slide:  </w:t>
      </w:r>
      <w:proofErr w:type="gramStart"/>
      <w:r w:rsidRPr="00052E64">
        <w:rPr>
          <w:rFonts w:ascii="Calibri" w:eastAsiaTheme="minorEastAsia" w:hAnsi="Calibri" w:cs="Calibri"/>
          <w:b/>
          <w:bCs/>
          <w:i/>
          <w:iCs/>
          <w:color w:val="2F5496" w:themeColor="accent1" w:themeShade="BF"/>
        </w:rPr>
        <w:t>1 minute</w:t>
      </w:r>
      <w:proofErr w:type="gramEnd"/>
      <w:r w:rsidRPr="00052E64">
        <w:rPr>
          <w:rFonts w:ascii="Calibri" w:eastAsiaTheme="minorEastAsia" w:hAnsi="Calibri" w:cs="Calibri"/>
          <w:b/>
          <w:bCs/>
          <w:i/>
          <w:iCs/>
          <w:color w:val="2F5496" w:themeColor="accent1" w:themeShade="BF"/>
        </w:rPr>
        <w:t xml:space="preserve">(s) total (5 minutes with discussion and review of answer). </w:t>
      </w:r>
      <w:r w:rsidRPr="00052E64">
        <w:rPr>
          <w:rFonts w:ascii="Calibri" w:eastAsiaTheme="minorEastAsia" w:hAnsi="Calibri" w:cs="Calibri"/>
          <w:i/>
          <w:iCs/>
          <w:color w:val="2F5496" w:themeColor="accent1" w:themeShade="BF"/>
        </w:rPr>
        <w:t xml:space="preserve">Tests students’ knowledge of impossibility in contracts. After answer is provided, review with students the concept of what events cause a contract to be discharged due to impossibility. </w:t>
      </w:r>
    </w:p>
    <w:p w14:paraId="6A41A6B6" w14:textId="0B37CB7D" w:rsidR="00941DC5" w:rsidRPr="00052E64" w:rsidRDefault="00941DC5" w:rsidP="00941DC5">
      <w:pPr>
        <w:pStyle w:val="ListParagraph"/>
        <w:ind w:left="1440"/>
        <w:rPr>
          <w:rFonts w:ascii="Calibri" w:eastAsiaTheme="minorEastAsia" w:hAnsi="Calibri" w:cs="Calibri"/>
          <w:i/>
          <w:iCs/>
          <w:color w:val="2F5496" w:themeColor="accent1" w:themeShade="BF"/>
        </w:rPr>
      </w:pPr>
      <w:r w:rsidRPr="00052E64">
        <w:rPr>
          <w:rFonts w:ascii="Calibri" w:eastAsiaTheme="minorEastAsia" w:hAnsi="Calibri" w:cs="Calibri"/>
          <w:i/>
          <w:iCs/>
          <w:color w:val="2F5496" w:themeColor="accent1" w:themeShade="BF"/>
        </w:rPr>
        <w:t xml:space="preserve"> </w:t>
      </w:r>
    </w:p>
    <w:p w14:paraId="42F6A57F" w14:textId="5A26C398" w:rsidR="00941DC5" w:rsidRPr="00052E64" w:rsidRDefault="00941DC5" w:rsidP="00941DC5">
      <w:pPr>
        <w:pStyle w:val="ListParagraph"/>
        <w:numPr>
          <w:ilvl w:val="1"/>
          <w:numId w:val="40"/>
        </w:numPr>
        <w:rPr>
          <w:rFonts w:ascii="Calibri" w:eastAsiaTheme="minorEastAsia" w:hAnsi="Calibri" w:cs="Calibri"/>
          <w:i/>
          <w:iCs/>
          <w:color w:val="2F5496" w:themeColor="accent1" w:themeShade="BF"/>
        </w:rPr>
      </w:pPr>
      <w:r w:rsidRPr="00052E64">
        <w:rPr>
          <w:rFonts w:ascii="Calibri" w:eastAsiaTheme="minorEastAsia" w:hAnsi="Calibri" w:cs="Calibri"/>
          <w:b/>
          <w:bCs/>
          <w:i/>
          <w:iCs/>
          <w:color w:val="2F5496" w:themeColor="accent1" w:themeShade="BF"/>
        </w:rPr>
        <w:t xml:space="preserve">Knowledge Check Video Activity (3) PPT Slide: 2 ½ minute(s) total (5 minutes with discussion and review of answer). </w:t>
      </w:r>
      <w:r w:rsidRPr="00052E64">
        <w:rPr>
          <w:rFonts w:ascii="Calibri" w:eastAsiaTheme="minorEastAsia" w:hAnsi="Calibri" w:cs="Calibri"/>
          <w:i/>
          <w:iCs/>
          <w:color w:val="2F5496" w:themeColor="accent1" w:themeShade="BF"/>
        </w:rPr>
        <w:t xml:space="preserve">Tests students’ knowledge of contract capacity. After answer is provided, review with students the elements that a court reviews to determine capacity in terms of a contract. </w:t>
      </w:r>
    </w:p>
    <w:p w14:paraId="6C3B88A9" w14:textId="77777777" w:rsidR="00941DC5" w:rsidRPr="00941DC5" w:rsidRDefault="00941DC5" w:rsidP="00941DC5">
      <w:pPr>
        <w:pStyle w:val="ListParagraph"/>
        <w:ind w:left="1440"/>
        <w:rPr>
          <w:rFonts w:ascii="Calibri" w:eastAsiaTheme="minorEastAsia" w:hAnsi="Calibri" w:cs="Calibri"/>
          <w:i/>
          <w:iCs/>
          <w:color w:val="2F5496" w:themeColor="accent1" w:themeShade="BF"/>
        </w:rPr>
      </w:pPr>
    </w:p>
    <w:p w14:paraId="4ED3D3A2" w14:textId="77777777" w:rsidR="00155183" w:rsidRPr="00D0569A" w:rsidRDefault="00B15BCA" w:rsidP="00155183">
      <w:pPr>
        <w:pStyle w:val="Return-to-top"/>
        <w:rPr>
          <w:rFonts w:asciiTheme="minorHAnsi" w:hAnsiTheme="minorHAnsi"/>
          <w:b/>
          <w:bCs/>
          <w:color w:val="0563C1" w:themeColor="hyperlink"/>
          <w:u w:val="single"/>
        </w:rPr>
      </w:pPr>
      <w:hyperlink w:anchor="_top" w:history="1">
        <w:r w:rsidR="00155183" w:rsidRPr="00D0569A">
          <w:rPr>
            <w:rStyle w:val="Hyperlink"/>
            <w:rFonts w:asciiTheme="minorHAnsi" w:hAnsiTheme="minorHAnsi"/>
            <w:noProof w:val="0"/>
          </w:rPr>
          <w:t>[return to top]</w:t>
        </w:r>
      </w:hyperlink>
      <w:bookmarkStart w:id="30" w:name="_Toc42853187"/>
      <w:bookmarkStart w:id="31" w:name="_Toc42853357"/>
      <w:bookmarkStart w:id="32" w:name="_Toc43900141"/>
    </w:p>
    <w:p w14:paraId="2F6ABE40" w14:textId="77777777" w:rsidR="00155183" w:rsidRPr="00D0569A" w:rsidRDefault="00155183" w:rsidP="00155183">
      <w:pPr>
        <w:pStyle w:val="Heading1"/>
      </w:pPr>
      <w:bookmarkStart w:id="33" w:name="_Toc59299720"/>
      <w:bookmarkStart w:id="34" w:name="_Toc66313894"/>
      <w:r w:rsidRPr="00D0569A">
        <w:t>Discussion Questions</w:t>
      </w:r>
      <w:bookmarkEnd w:id="30"/>
      <w:bookmarkEnd w:id="31"/>
      <w:bookmarkEnd w:id="32"/>
      <w:bookmarkEnd w:id="33"/>
      <w:bookmarkEnd w:id="34"/>
    </w:p>
    <w:p w14:paraId="2D117345" w14:textId="77777777" w:rsidR="00155183" w:rsidRPr="00D0569A" w:rsidRDefault="00155183" w:rsidP="000E0E80">
      <w:pPr>
        <w:jc w:val="both"/>
        <w:rPr>
          <w:rFonts w:asciiTheme="minorHAnsi" w:hAnsiTheme="minorHAnsi" w:cstheme="minorHAnsi"/>
        </w:rPr>
      </w:pPr>
      <w:r w:rsidRPr="00D0569A">
        <w:rPr>
          <w:rFonts w:asciiTheme="minorHAnsi" w:hAnsiTheme="minorHAnsi" w:cstheme="minorHAnsi"/>
        </w:rPr>
        <w:t xml:space="preserve">You can assign these questions several ways: in a discussion forum in your LMS; as whole-class discussions in person; or as a partner or group activity in class. </w:t>
      </w:r>
    </w:p>
    <w:p w14:paraId="50D1783B" w14:textId="77777777" w:rsidR="00D56000" w:rsidRPr="00D0569A" w:rsidRDefault="00D56000" w:rsidP="00D56000">
      <w:pPr>
        <w:pStyle w:val="ListParagraph"/>
        <w:ind w:left="2160"/>
        <w:jc w:val="both"/>
        <w:rPr>
          <w:rFonts w:asciiTheme="minorHAnsi" w:hAnsiTheme="minorHAnsi" w:cstheme="minorHAnsi"/>
          <w:b/>
        </w:rPr>
      </w:pPr>
    </w:p>
    <w:p w14:paraId="2036DD82" w14:textId="55B27419" w:rsidR="00155183" w:rsidRPr="00D0569A" w:rsidRDefault="00155183" w:rsidP="00E15DB8">
      <w:pPr>
        <w:pStyle w:val="ListParagraph"/>
        <w:numPr>
          <w:ilvl w:val="0"/>
          <w:numId w:val="18"/>
        </w:numPr>
        <w:jc w:val="both"/>
        <w:rPr>
          <w:rFonts w:asciiTheme="minorHAnsi" w:hAnsiTheme="minorHAnsi" w:cstheme="minorHAnsi"/>
          <w:b/>
        </w:rPr>
      </w:pPr>
      <w:r w:rsidRPr="00D0569A">
        <w:rPr>
          <w:rFonts w:asciiTheme="minorHAnsi" w:hAnsiTheme="minorHAnsi" w:cstheme="minorHAnsi"/>
          <w:b/>
        </w:rPr>
        <w:t>Discussion</w:t>
      </w:r>
      <w:r w:rsidR="00703777" w:rsidRPr="00D0569A">
        <w:rPr>
          <w:rFonts w:asciiTheme="minorHAnsi" w:hAnsiTheme="minorHAnsi" w:cstheme="minorHAnsi"/>
          <w:b/>
        </w:rPr>
        <w:t xml:space="preserve"> – </w:t>
      </w:r>
      <w:r w:rsidR="00496985" w:rsidRPr="00D0569A">
        <w:rPr>
          <w:rFonts w:asciiTheme="minorHAnsi" w:hAnsiTheme="minorHAnsi" w:cstheme="minorHAnsi"/>
          <w:b/>
        </w:rPr>
        <w:t>Conditions, Degrees of Performance, Anticipatory Repudiation, and Accord and Satisfaction</w:t>
      </w:r>
      <w:r w:rsidR="00146561" w:rsidRPr="00D0569A">
        <w:rPr>
          <w:rFonts w:asciiTheme="minorHAnsi" w:hAnsiTheme="minorHAnsi" w:cstheme="minorHAnsi"/>
          <w:b/>
        </w:rPr>
        <w:t xml:space="preserve"> </w:t>
      </w:r>
      <w:r w:rsidRPr="00D0569A">
        <w:rPr>
          <w:rFonts w:asciiTheme="minorHAnsi" w:hAnsiTheme="minorHAnsi" w:cstheme="minorHAnsi"/>
          <w:b/>
        </w:rPr>
        <w:t>([</w:t>
      </w:r>
      <w:r w:rsidR="00DF157A" w:rsidRPr="00D0569A">
        <w:rPr>
          <w:rFonts w:asciiTheme="minorHAnsi" w:hAnsiTheme="minorHAnsi" w:cstheme="minorHAnsi"/>
          <w:b/>
        </w:rPr>
        <w:t>16</w:t>
      </w:r>
      <w:r w:rsidRPr="00D0569A">
        <w:rPr>
          <w:rFonts w:asciiTheme="minorHAnsi" w:hAnsiTheme="minorHAnsi" w:cstheme="minorHAnsi"/>
          <w:b/>
        </w:rPr>
        <w:t xml:space="preserve">-2 </w:t>
      </w:r>
      <w:r w:rsidR="000D22EE" w:rsidRPr="00D0569A">
        <w:rPr>
          <w:rFonts w:asciiTheme="minorHAnsi" w:hAnsiTheme="minorHAnsi" w:cstheme="minorHAnsi"/>
          <w:b/>
        </w:rPr>
        <w:t>Conditions of Performance</w:t>
      </w:r>
      <w:r w:rsidRPr="00D0569A">
        <w:rPr>
          <w:rFonts w:asciiTheme="minorHAnsi" w:hAnsiTheme="minorHAnsi" w:cstheme="minorHAnsi"/>
          <w:b/>
        </w:rPr>
        <w:t>], PPT Slide</w:t>
      </w:r>
      <w:r w:rsidR="000E1B61" w:rsidRPr="00D0569A">
        <w:rPr>
          <w:rFonts w:asciiTheme="minorHAnsi" w:hAnsiTheme="minorHAnsi" w:cstheme="minorHAnsi"/>
          <w:b/>
        </w:rPr>
        <w:t>s</w:t>
      </w:r>
      <w:r w:rsidRPr="00D0569A">
        <w:rPr>
          <w:rFonts w:asciiTheme="minorHAnsi" w:hAnsiTheme="minorHAnsi" w:cstheme="minorHAnsi"/>
          <w:b/>
        </w:rPr>
        <w:t xml:space="preserve"> </w:t>
      </w:r>
      <w:r w:rsidR="000D22EE" w:rsidRPr="00D0569A">
        <w:rPr>
          <w:rFonts w:asciiTheme="minorHAnsi" w:hAnsiTheme="minorHAnsi" w:cstheme="minorHAnsi"/>
          <w:b/>
        </w:rPr>
        <w:t>5-7</w:t>
      </w:r>
      <w:r w:rsidRPr="00D0569A">
        <w:rPr>
          <w:rFonts w:asciiTheme="minorHAnsi" w:hAnsiTheme="minorHAnsi" w:cstheme="minorHAnsi"/>
          <w:b/>
        </w:rPr>
        <w:t>)</w:t>
      </w:r>
      <w:r w:rsidR="00703777" w:rsidRPr="00D0569A">
        <w:rPr>
          <w:rFonts w:asciiTheme="minorHAnsi" w:hAnsiTheme="minorHAnsi" w:cstheme="minorHAnsi"/>
          <w:b/>
        </w:rPr>
        <w:t>.</w:t>
      </w:r>
      <w:r w:rsidRPr="00D0569A">
        <w:rPr>
          <w:rFonts w:asciiTheme="minorHAnsi" w:hAnsiTheme="minorHAnsi" w:cstheme="minorHAnsi"/>
          <w:b/>
        </w:rPr>
        <w:t xml:space="preserve"> </w:t>
      </w:r>
      <w:r w:rsidRPr="00D0569A">
        <w:rPr>
          <w:rFonts w:asciiTheme="minorHAnsi" w:eastAsiaTheme="minorEastAsia" w:hAnsiTheme="minorHAnsi" w:cstheme="minorHAnsi"/>
          <w:b/>
        </w:rPr>
        <w:t>Duration</w:t>
      </w:r>
      <w:r w:rsidR="00496985" w:rsidRPr="00D0569A">
        <w:rPr>
          <w:rFonts w:asciiTheme="minorHAnsi" w:eastAsiaTheme="minorEastAsia" w:hAnsiTheme="minorHAnsi" w:cstheme="minorHAnsi"/>
          <w:b/>
        </w:rPr>
        <w:t xml:space="preserve"> 20</w:t>
      </w:r>
      <w:r w:rsidRPr="00D0569A">
        <w:rPr>
          <w:rFonts w:asciiTheme="minorHAnsi" w:eastAsiaTheme="minorEastAsia" w:hAnsiTheme="minorHAnsi" w:cstheme="minorHAnsi"/>
          <w:b/>
        </w:rPr>
        <w:t xml:space="preserve"> minutes.</w:t>
      </w:r>
    </w:p>
    <w:p w14:paraId="7AD476DD" w14:textId="5C73EAC5" w:rsidR="00F36135" w:rsidRPr="00D0569A" w:rsidRDefault="00F36135"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What is a condition?</w:t>
      </w:r>
    </w:p>
    <w:p w14:paraId="219FC81A" w14:textId="3A1CCA8F" w:rsidR="00F36135" w:rsidRPr="00D0569A" w:rsidRDefault="00F36135" w:rsidP="00F36135">
      <w:pPr>
        <w:pStyle w:val="ListParagraph"/>
        <w:numPr>
          <w:ilvl w:val="2"/>
          <w:numId w:val="18"/>
        </w:numPr>
        <w:jc w:val="both"/>
        <w:rPr>
          <w:rFonts w:asciiTheme="minorHAnsi" w:hAnsiTheme="minorHAnsi" w:cstheme="minorHAnsi"/>
          <w:b/>
        </w:rPr>
      </w:pPr>
      <w:r w:rsidRPr="00D0569A">
        <w:rPr>
          <w:rFonts w:asciiTheme="minorHAnsi" w:hAnsiTheme="minorHAnsi" w:cstheme="minorHAnsi"/>
        </w:rPr>
        <w:t>A</w:t>
      </w:r>
      <w:r w:rsidRPr="00D0569A">
        <w:rPr>
          <w:rFonts w:asciiTheme="minorHAnsi" w:hAnsiTheme="minorHAnsi"/>
        </w:rPr>
        <w:t xml:space="preserve"> </w:t>
      </w:r>
      <w:r w:rsidRPr="00D0569A">
        <w:rPr>
          <w:rFonts w:asciiTheme="minorHAnsi" w:hAnsiTheme="minorHAnsi" w:cstheme="minorHAnsi"/>
        </w:rPr>
        <w:t>condition is part of a contract, either expressly by the parties or impliedly by courts. A condition is a possible future event, the occurrence or nonoccurrence of which will trigger the performance of a legal obligation or terminate an existing obligation under a contract.</w:t>
      </w:r>
    </w:p>
    <w:p w14:paraId="0C2012DA" w14:textId="4D3DF1D9" w:rsidR="00F36135" w:rsidRPr="00D0569A" w:rsidRDefault="00F36135" w:rsidP="00F36135">
      <w:pPr>
        <w:pStyle w:val="ListParagraph"/>
        <w:numPr>
          <w:ilvl w:val="3"/>
          <w:numId w:val="18"/>
        </w:numPr>
        <w:jc w:val="both"/>
        <w:rPr>
          <w:rFonts w:asciiTheme="minorHAnsi" w:hAnsiTheme="minorHAnsi" w:cstheme="minorHAnsi"/>
          <w:b/>
        </w:rPr>
      </w:pPr>
      <w:r w:rsidRPr="00D0569A">
        <w:rPr>
          <w:rFonts w:asciiTheme="minorHAnsi" w:hAnsiTheme="minorHAnsi" w:cstheme="minorHAnsi"/>
        </w:rPr>
        <w:t>A purchase of land, for instance, may hinge on a neighbor’s willingness to sell his or her property—if the neighbor does not sell, the contract is not enforceable.</w:t>
      </w:r>
    </w:p>
    <w:p w14:paraId="75E723B6" w14:textId="77777777" w:rsidR="00F36135" w:rsidRPr="00D0569A" w:rsidRDefault="00F36135" w:rsidP="00F36135">
      <w:pPr>
        <w:pStyle w:val="ListParagraph"/>
        <w:ind w:left="2160"/>
        <w:jc w:val="both"/>
        <w:rPr>
          <w:rFonts w:asciiTheme="minorHAnsi" w:hAnsiTheme="minorHAnsi" w:cstheme="minorHAnsi"/>
          <w:b/>
        </w:rPr>
      </w:pPr>
    </w:p>
    <w:p w14:paraId="28774ED7" w14:textId="660278B5" w:rsidR="00F36135" w:rsidRPr="00D0569A" w:rsidRDefault="00F36135"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Discuss the degrees of performance.</w:t>
      </w:r>
    </w:p>
    <w:p w14:paraId="4ED194CF" w14:textId="5BD900EC" w:rsidR="00F36135" w:rsidRPr="00D0569A" w:rsidRDefault="00F36135" w:rsidP="00F36135">
      <w:pPr>
        <w:pStyle w:val="ListParagraph"/>
        <w:numPr>
          <w:ilvl w:val="2"/>
          <w:numId w:val="18"/>
        </w:numPr>
        <w:jc w:val="both"/>
        <w:rPr>
          <w:rFonts w:asciiTheme="minorHAnsi" w:hAnsiTheme="minorHAnsi" w:cstheme="minorHAnsi"/>
        </w:rPr>
      </w:pPr>
      <w:r w:rsidRPr="00D0569A">
        <w:rPr>
          <w:rFonts w:asciiTheme="minorHAnsi" w:hAnsiTheme="minorHAnsi" w:cstheme="minorHAnsi"/>
        </w:rPr>
        <w:t xml:space="preserve">Complete performance is performance within the bounds of reasonable expectations. Substantial performance is performance slightly below reasonable expectations. </w:t>
      </w:r>
    </w:p>
    <w:p w14:paraId="51F94914" w14:textId="77777777" w:rsidR="00F36135" w:rsidRPr="00D0569A" w:rsidRDefault="00F36135"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i/>
        </w:rPr>
        <w:t>Complete Performance.</w:t>
      </w:r>
      <w:r w:rsidRPr="00D0569A">
        <w:rPr>
          <w:rFonts w:asciiTheme="minorHAnsi" w:hAnsiTheme="minorHAnsi" w:cstheme="minorHAnsi"/>
        </w:rPr>
        <w:t xml:space="preserve"> Generally, express or implied conditions must be fully complied with for complete performance to occur. </w:t>
      </w:r>
    </w:p>
    <w:p w14:paraId="5946B758" w14:textId="1896C1D3" w:rsidR="00F36135" w:rsidRPr="00D0569A" w:rsidRDefault="00F36135" w:rsidP="00F36135">
      <w:pPr>
        <w:pStyle w:val="ListParagraph"/>
        <w:numPr>
          <w:ilvl w:val="4"/>
          <w:numId w:val="18"/>
        </w:numPr>
        <w:jc w:val="both"/>
        <w:rPr>
          <w:rFonts w:asciiTheme="minorHAnsi" w:hAnsiTheme="minorHAnsi" w:cstheme="minorHAnsi"/>
        </w:rPr>
      </w:pPr>
      <w:r w:rsidRPr="00D0569A">
        <w:rPr>
          <w:rFonts w:asciiTheme="minorHAnsi" w:hAnsiTheme="minorHAnsi" w:cstheme="minorHAnsi"/>
        </w:rPr>
        <w:t>Any deviation operates as a discharge (</w:t>
      </w:r>
      <w:r w:rsidR="00703777" w:rsidRPr="00D0569A">
        <w:rPr>
          <w:rFonts w:asciiTheme="minorHAnsi" w:hAnsiTheme="minorHAnsi" w:cstheme="minorHAnsi"/>
        </w:rPr>
        <w:t xml:space="preserve">e.g., </w:t>
      </w:r>
      <w:r w:rsidRPr="00D0569A">
        <w:rPr>
          <w:rFonts w:asciiTheme="minorHAnsi" w:hAnsiTheme="minorHAnsi" w:cstheme="minorHAnsi"/>
        </w:rPr>
        <w:t xml:space="preserve">substituting for stipulated materials without a </w:t>
      </w:r>
      <w:proofErr w:type="spellStart"/>
      <w:r w:rsidRPr="00D0569A">
        <w:rPr>
          <w:rFonts w:asciiTheme="minorHAnsi" w:hAnsiTheme="minorHAnsi" w:cstheme="minorHAnsi"/>
        </w:rPr>
        <w:t>promisee’s</w:t>
      </w:r>
      <w:proofErr w:type="spellEnd"/>
      <w:r w:rsidRPr="00D0569A">
        <w:rPr>
          <w:rFonts w:asciiTheme="minorHAnsi" w:hAnsiTheme="minorHAnsi" w:cstheme="minorHAnsi"/>
        </w:rPr>
        <w:t xml:space="preserve"> required permission may discharge the </w:t>
      </w:r>
      <w:proofErr w:type="spellStart"/>
      <w:r w:rsidRPr="00D0569A">
        <w:rPr>
          <w:rFonts w:asciiTheme="minorHAnsi" w:hAnsiTheme="minorHAnsi" w:cstheme="minorHAnsi"/>
        </w:rPr>
        <w:t>promisee</w:t>
      </w:r>
      <w:proofErr w:type="spellEnd"/>
      <w:r w:rsidRPr="00D0569A">
        <w:rPr>
          <w:rFonts w:asciiTheme="minorHAnsi" w:hAnsiTheme="minorHAnsi" w:cstheme="minorHAnsi"/>
        </w:rPr>
        <w:t xml:space="preserve"> from the obligation to pay).</w:t>
      </w:r>
    </w:p>
    <w:p w14:paraId="7AA9E099" w14:textId="77777777" w:rsidR="00F36135" w:rsidRPr="00D0569A" w:rsidRDefault="00F36135" w:rsidP="00F36135">
      <w:pPr>
        <w:pStyle w:val="ListParagraph"/>
        <w:ind w:left="2880"/>
        <w:jc w:val="both"/>
        <w:rPr>
          <w:rFonts w:asciiTheme="minorHAnsi" w:hAnsiTheme="minorHAnsi" w:cstheme="minorHAnsi"/>
        </w:rPr>
      </w:pPr>
    </w:p>
    <w:p w14:paraId="6E9D42A4" w14:textId="66DC7A55" w:rsidR="00F36135" w:rsidRPr="00D0569A" w:rsidRDefault="00F36135" w:rsidP="00F36135">
      <w:pPr>
        <w:pStyle w:val="ListParagraph"/>
        <w:numPr>
          <w:ilvl w:val="3"/>
          <w:numId w:val="18"/>
        </w:numPr>
        <w:jc w:val="both"/>
        <w:rPr>
          <w:rFonts w:asciiTheme="minorHAnsi" w:hAnsiTheme="minorHAnsi" w:cstheme="minorHAnsi"/>
          <w:b/>
        </w:rPr>
      </w:pPr>
      <w:r w:rsidRPr="00D0569A">
        <w:rPr>
          <w:rFonts w:asciiTheme="minorHAnsi" w:hAnsiTheme="minorHAnsi" w:cstheme="minorHAnsi"/>
          <w:i/>
        </w:rPr>
        <w:t>Substantial Performance.</w:t>
      </w:r>
      <w:r w:rsidRPr="00D0569A">
        <w:rPr>
          <w:rFonts w:asciiTheme="minorHAnsi" w:hAnsiTheme="minorHAnsi" w:cstheme="minorHAnsi"/>
        </w:rPr>
        <w:t xml:space="preserve"> As long as a party fulfills his or her obligation with substantial performance, the other party may be required to perform (less damages for the deviations). </w:t>
      </w:r>
    </w:p>
    <w:p w14:paraId="3F786B43" w14:textId="201C6EEF" w:rsidR="00F36135" w:rsidRPr="00D0569A" w:rsidRDefault="00F36135" w:rsidP="00F36135">
      <w:pPr>
        <w:pStyle w:val="ListParagraph"/>
        <w:numPr>
          <w:ilvl w:val="4"/>
          <w:numId w:val="18"/>
        </w:numPr>
        <w:jc w:val="both"/>
        <w:rPr>
          <w:rFonts w:asciiTheme="minorHAnsi" w:hAnsiTheme="minorHAnsi" w:cstheme="minorHAnsi"/>
          <w:b/>
        </w:rPr>
      </w:pPr>
      <w:r w:rsidRPr="00D0569A">
        <w:rPr>
          <w:rFonts w:asciiTheme="minorHAnsi" w:hAnsiTheme="minorHAnsi" w:cstheme="minorHAnsi"/>
        </w:rPr>
        <w:t>To qualify as substantial, performance must not vary greatly from what was promised (</w:t>
      </w:r>
      <w:r w:rsidR="00703777" w:rsidRPr="00D0569A">
        <w:rPr>
          <w:rFonts w:asciiTheme="minorHAnsi" w:hAnsiTheme="minorHAnsi" w:cstheme="minorHAnsi"/>
        </w:rPr>
        <w:t xml:space="preserve">i.e., </w:t>
      </w:r>
      <w:r w:rsidRPr="00D0569A">
        <w:rPr>
          <w:rFonts w:asciiTheme="minorHAnsi" w:hAnsiTheme="minorHAnsi" w:cstheme="minorHAnsi"/>
        </w:rPr>
        <w:t xml:space="preserve">substituting materials of similar quality for specified materials may not discharge the </w:t>
      </w:r>
      <w:proofErr w:type="spellStart"/>
      <w:r w:rsidRPr="00D0569A">
        <w:rPr>
          <w:rFonts w:asciiTheme="minorHAnsi" w:hAnsiTheme="minorHAnsi" w:cstheme="minorHAnsi"/>
        </w:rPr>
        <w:t>promisee’s</w:t>
      </w:r>
      <w:proofErr w:type="spellEnd"/>
      <w:r w:rsidRPr="00D0569A">
        <w:rPr>
          <w:rFonts w:asciiTheme="minorHAnsi" w:hAnsiTheme="minorHAnsi" w:cstheme="minorHAnsi"/>
        </w:rPr>
        <w:t xml:space="preserve"> obligation to pay). </w:t>
      </w:r>
    </w:p>
    <w:p w14:paraId="1E68655D" w14:textId="63757362" w:rsidR="00F36135" w:rsidRPr="00D0569A" w:rsidRDefault="00F36135" w:rsidP="00F36135">
      <w:pPr>
        <w:pStyle w:val="ListParagraph"/>
        <w:numPr>
          <w:ilvl w:val="4"/>
          <w:numId w:val="18"/>
        </w:numPr>
        <w:jc w:val="both"/>
        <w:rPr>
          <w:rFonts w:asciiTheme="minorHAnsi" w:hAnsiTheme="minorHAnsi" w:cstheme="minorHAnsi"/>
          <w:b/>
        </w:rPr>
      </w:pPr>
      <w:r w:rsidRPr="00D0569A">
        <w:rPr>
          <w:rFonts w:asciiTheme="minorHAnsi" w:hAnsiTheme="minorHAnsi" w:cstheme="minorHAnsi"/>
        </w:rPr>
        <w:t>The deviation must not involve gross negligence. Some courts require that it not be intentional.</w:t>
      </w:r>
    </w:p>
    <w:p w14:paraId="2BD85EC1" w14:textId="77777777" w:rsidR="00F36135" w:rsidRPr="00D0569A" w:rsidRDefault="00F36135" w:rsidP="00F36135">
      <w:pPr>
        <w:pStyle w:val="ListParagraph"/>
        <w:ind w:left="3600"/>
        <w:jc w:val="both"/>
        <w:rPr>
          <w:rFonts w:asciiTheme="minorHAnsi" w:hAnsiTheme="minorHAnsi" w:cstheme="minorHAnsi"/>
          <w:b/>
        </w:rPr>
      </w:pPr>
    </w:p>
    <w:p w14:paraId="7CDC2D92" w14:textId="1F8ABCBD" w:rsidR="00146561" w:rsidRPr="00D0569A" w:rsidRDefault="00F36135"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What is the effect of an anticipatory repudiation on the nonbreaching party?</w:t>
      </w:r>
    </w:p>
    <w:p w14:paraId="3B9DD0EC" w14:textId="3064CEB1" w:rsidR="00F36135" w:rsidRPr="00D0569A" w:rsidRDefault="00F36135" w:rsidP="00146561">
      <w:pPr>
        <w:pStyle w:val="ListParagraph"/>
        <w:numPr>
          <w:ilvl w:val="2"/>
          <w:numId w:val="18"/>
        </w:numPr>
        <w:jc w:val="both"/>
        <w:rPr>
          <w:rFonts w:asciiTheme="minorHAnsi" w:hAnsiTheme="minorHAnsi" w:cstheme="minorHAnsi"/>
        </w:rPr>
      </w:pPr>
      <w:r w:rsidRPr="00D0569A">
        <w:rPr>
          <w:rFonts w:asciiTheme="minorHAnsi" w:hAnsiTheme="minorHAnsi" w:cstheme="minorHAnsi"/>
        </w:rPr>
        <w:t xml:space="preserve">The nonbreaching party can treat an anticipatory repudiation as a material breach and sue for damages immediately—a nonbreaching party is not required to remain ready and willing to perform when another party repudiates the contract. </w:t>
      </w:r>
    </w:p>
    <w:p w14:paraId="265A37CA" w14:textId="77777777" w:rsidR="00F36135" w:rsidRPr="00D0569A" w:rsidRDefault="00F36135" w:rsidP="00F36135">
      <w:pPr>
        <w:pStyle w:val="ListParagraph"/>
        <w:ind w:left="2160"/>
        <w:jc w:val="both"/>
        <w:rPr>
          <w:rFonts w:asciiTheme="minorHAnsi" w:hAnsiTheme="minorHAnsi" w:cstheme="minorHAnsi"/>
        </w:rPr>
      </w:pPr>
    </w:p>
    <w:p w14:paraId="5ABFD1B1" w14:textId="1D343365" w:rsidR="00F36135" w:rsidRPr="00D0569A" w:rsidRDefault="00F36135" w:rsidP="00F36135">
      <w:pPr>
        <w:pStyle w:val="ListParagraph"/>
        <w:numPr>
          <w:ilvl w:val="2"/>
          <w:numId w:val="18"/>
        </w:numPr>
        <w:jc w:val="both"/>
        <w:rPr>
          <w:rFonts w:asciiTheme="minorHAnsi" w:hAnsiTheme="minorHAnsi" w:cstheme="minorHAnsi"/>
        </w:rPr>
      </w:pPr>
      <w:r w:rsidRPr="00D0569A">
        <w:rPr>
          <w:rFonts w:asciiTheme="minorHAnsi" w:hAnsiTheme="minorHAnsi" w:cstheme="minorHAnsi"/>
        </w:rPr>
        <w:lastRenderedPageBreak/>
        <w:t>Until the nonbreaching party treats an anticipatory repudiation as a breach, the breaching party can retract his or her repudiation by proper notice and restore the parties to their original obligations</w:t>
      </w:r>
      <w:r w:rsidR="00703777" w:rsidRPr="00D0569A">
        <w:rPr>
          <w:rFonts w:asciiTheme="minorHAnsi" w:hAnsiTheme="minorHAnsi" w:cstheme="minorHAnsi"/>
        </w:rPr>
        <w:t>.</w:t>
      </w:r>
    </w:p>
    <w:p w14:paraId="5BBF7386" w14:textId="77777777" w:rsidR="00F36135" w:rsidRPr="00D0569A" w:rsidRDefault="00F36135" w:rsidP="00F36135">
      <w:pPr>
        <w:pStyle w:val="ListParagraph"/>
        <w:ind w:left="2160"/>
        <w:jc w:val="both"/>
        <w:rPr>
          <w:rFonts w:asciiTheme="minorHAnsi" w:hAnsiTheme="minorHAnsi" w:cstheme="minorHAnsi"/>
        </w:rPr>
      </w:pPr>
    </w:p>
    <w:p w14:paraId="6510C835" w14:textId="18591211" w:rsidR="0025394A" w:rsidRPr="00D0569A" w:rsidRDefault="0025394A"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 xml:space="preserve">What is the difference between a rescission and a novation?  </w:t>
      </w:r>
    </w:p>
    <w:p w14:paraId="31E8A2D2" w14:textId="77777777" w:rsidR="0025394A" w:rsidRPr="00D0569A" w:rsidRDefault="0025394A" w:rsidP="0025394A">
      <w:pPr>
        <w:pStyle w:val="ListParagraph"/>
        <w:numPr>
          <w:ilvl w:val="2"/>
          <w:numId w:val="18"/>
        </w:numPr>
        <w:jc w:val="both"/>
        <w:rPr>
          <w:rFonts w:asciiTheme="minorHAnsi" w:hAnsiTheme="minorHAnsi" w:cstheme="minorHAnsi"/>
        </w:rPr>
      </w:pPr>
      <w:r w:rsidRPr="00D0569A">
        <w:rPr>
          <w:rFonts w:asciiTheme="minorHAnsi" w:hAnsiTheme="minorHAnsi" w:cstheme="minorHAnsi"/>
          <w:i/>
        </w:rPr>
        <w:t>Rescission.</w:t>
      </w:r>
      <w:r w:rsidRPr="00D0569A">
        <w:rPr>
          <w:rFonts w:asciiTheme="minorHAnsi" w:hAnsiTheme="minorHAnsi" w:cstheme="minorHAnsi"/>
        </w:rPr>
        <w:t xml:space="preserve"> By rescission a contract is </w:t>
      </w:r>
      <w:proofErr w:type="gramStart"/>
      <w:r w:rsidRPr="00D0569A">
        <w:rPr>
          <w:rFonts w:asciiTheme="minorHAnsi" w:hAnsiTheme="minorHAnsi" w:cstheme="minorHAnsi"/>
        </w:rPr>
        <w:t>canceled</w:t>
      </w:r>
      <w:proofErr w:type="gramEnd"/>
      <w:r w:rsidRPr="00D0569A">
        <w:rPr>
          <w:rFonts w:asciiTheme="minorHAnsi" w:hAnsiTheme="minorHAnsi" w:cstheme="minorHAnsi"/>
        </w:rPr>
        <w:t xml:space="preserve"> and the parties are returned to the positions they were in before the contract was formed. </w:t>
      </w:r>
    </w:p>
    <w:p w14:paraId="437D0F69" w14:textId="65B4E43C" w:rsidR="0025394A" w:rsidRPr="00D0569A" w:rsidRDefault="0025394A" w:rsidP="00DF157A">
      <w:pPr>
        <w:pStyle w:val="ListParagraph"/>
        <w:numPr>
          <w:ilvl w:val="3"/>
          <w:numId w:val="18"/>
        </w:numPr>
        <w:jc w:val="both"/>
        <w:rPr>
          <w:rFonts w:asciiTheme="minorHAnsi" w:hAnsiTheme="minorHAnsi" w:cstheme="minorHAnsi"/>
        </w:rPr>
      </w:pPr>
      <w:r w:rsidRPr="00D0569A">
        <w:rPr>
          <w:rFonts w:asciiTheme="minorHAnsi" w:hAnsiTheme="minorHAnsi" w:cstheme="minorHAnsi"/>
        </w:rPr>
        <w:t>The parti</w:t>
      </w:r>
      <w:r w:rsidR="00DF157A" w:rsidRPr="00D0569A">
        <w:rPr>
          <w:rFonts w:asciiTheme="minorHAnsi" w:hAnsiTheme="minorHAnsi" w:cstheme="minorHAnsi"/>
        </w:rPr>
        <w:t>e</w:t>
      </w:r>
      <w:r w:rsidRPr="00D0569A">
        <w:rPr>
          <w:rFonts w:asciiTheme="minorHAnsi" w:hAnsiTheme="minorHAnsi" w:cstheme="minorHAnsi"/>
        </w:rPr>
        <w:t xml:space="preserve">s may mutually rescind by making another contract.  </w:t>
      </w:r>
    </w:p>
    <w:p w14:paraId="346F6EC3" w14:textId="334D1AD3" w:rsidR="0025394A" w:rsidRPr="00D0569A" w:rsidRDefault="0025394A" w:rsidP="00DF157A">
      <w:pPr>
        <w:pStyle w:val="ListParagraph"/>
        <w:numPr>
          <w:ilvl w:val="3"/>
          <w:numId w:val="18"/>
        </w:numPr>
        <w:jc w:val="both"/>
        <w:rPr>
          <w:rFonts w:asciiTheme="minorHAnsi" w:hAnsiTheme="minorHAnsi" w:cstheme="minorHAnsi"/>
        </w:rPr>
      </w:pPr>
      <w:r w:rsidRPr="00D0569A">
        <w:rPr>
          <w:rFonts w:asciiTheme="minorHAnsi" w:hAnsiTheme="minorHAnsi" w:cstheme="minorHAnsi"/>
        </w:rPr>
        <w:t>An oral rescission agreement is generally enforceable unless it falls subject to the Statute of Frauds</w:t>
      </w:r>
      <w:r w:rsidR="00703777" w:rsidRPr="00D0569A">
        <w:rPr>
          <w:rFonts w:asciiTheme="minorHAnsi" w:hAnsiTheme="minorHAnsi" w:cstheme="minorHAnsi"/>
        </w:rPr>
        <w:t>,</w:t>
      </w:r>
      <w:r w:rsidRPr="00D0569A">
        <w:rPr>
          <w:rFonts w:asciiTheme="minorHAnsi" w:hAnsiTheme="minorHAnsi" w:cstheme="minorHAnsi"/>
        </w:rPr>
        <w:t xml:space="preserve"> or the original contract was a contract for a sale of goods and required written rescission. </w:t>
      </w:r>
    </w:p>
    <w:p w14:paraId="2ECD4430" w14:textId="09B16271" w:rsidR="0025394A" w:rsidRPr="00D0569A" w:rsidRDefault="0025394A" w:rsidP="00DF157A">
      <w:pPr>
        <w:pStyle w:val="ListParagraph"/>
        <w:numPr>
          <w:ilvl w:val="3"/>
          <w:numId w:val="18"/>
        </w:numPr>
        <w:jc w:val="both"/>
        <w:rPr>
          <w:rFonts w:asciiTheme="minorHAnsi" w:hAnsiTheme="minorHAnsi" w:cstheme="minorHAnsi"/>
        </w:rPr>
      </w:pPr>
      <w:r w:rsidRPr="00D0569A">
        <w:rPr>
          <w:rFonts w:asciiTheme="minorHAnsi" w:hAnsiTheme="minorHAnsi" w:cstheme="minorHAnsi"/>
        </w:rPr>
        <w:t xml:space="preserve">Contracts that are executory on both sides can be rescinded solely by agreement. </w:t>
      </w:r>
    </w:p>
    <w:p w14:paraId="638C7A95" w14:textId="2ECE3576" w:rsidR="0025394A" w:rsidRPr="00D0569A" w:rsidRDefault="0025394A" w:rsidP="0025394A">
      <w:pPr>
        <w:pStyle w:val="ListParagraph"/>
        <w:numPr>
          <w:ilvl w:val="3"/>
          <w:numId w:val="18"/>
        </w:numPr>
        <w:jc w:val="both"/>
        <w:rPr>
          <w:rFonts w:asciiTheme="minorHAnsi" w:hAnsiTheme="minorHAnsi" w:cstheme="minorHAnsi"/>
        </w:rPr>
      </w:pPr>
      <w:r w:rsidRPr="00D0569A">
        <w:rPr>
          <w:rFonts w:asciiTheme="minorHAnsi" w:hAnsiTheme="minorHAnsi" w:cstheme="minorHAnsi"/>
        </w:rPr>
        <w:t xml:space="preserve">Contracts that are executed on one side can be rescinded only if the party who performed receives consideration for the promise to rescind. </w:t>
      </w:r>
    </w:p>
    <w:p w14:paraId="21C81FBE" w14:textId="77777777" w:rsidR="0025394A" w:rsidRPr="00D0569A" w:rsidRDefault="0025394A" w:rsidP="0025394A">
      <w:pPr>
        <w:pStyle w:val="ListParagraph"/>
        <w:ind w:left="2160"/>
        <w:jc w:val="both"/>
        <w:rPr>
          <w:rFonts w:asciiTheme="minorHAnsi" w:hAnsiTheme="minorHAnsi" w:cstheme="minorHAnsi"/>
        </w:rPr>
      </w:pPr>
    </w:p>
    <w:p w14:paraId="28F09F27" w14:textId="0BA97C67" w:rsidR="0025394A" w:rsidRPr="00D0569A" w:rsidRDefault="0025394A" w:rsidP="00F36135">
      <w:pPr>
        <w:pStyle w:val="ListParagraph"/>
        <w:numPr>
          <w:ilvl w:val="2"/>
          <w:numId w:val="18"/>
        </w:numPr>
        <w:jc w:val="both"/>
        <w:rPr>
          <w:rFonts w:asciiTheme="minorHAnsi" w:hAnsiTheme="minorHAnsi" w:cstheme="minorHAnsi"/>
          <w:b/>
        </w:rPr>
      </w:pPr>
      <w:r w:rsidRPr="00D0569A">
        <w:rPr>
          <w:rFonts w:asciiTheme="minorHAnsi" w:hAnsiTheme="minorHAnsi" w:cstheme="minorHAnsi"/>
          <w:i/>
        </w:rPr>
        <w:t>Novation.</w:t>
      </w:r>
      <w:r w:rsidRPr="00D0569A">
        <w:rPr>
          <w:rFonts w:asciiTheme="minorHAnsi" w:hAnsiTheme="minorHAnsi" w:cstheme="minorHAnsi"/>
        </w:rPr>
        <w:t xml:space="preserve"> </w:t>
      </w:r>
      <w:r w:rsidR="006F2BE1" w:rsidRPr="00D0569A">
        <w:rPr>
          <w:rFonts w:asciiTheme="minorHAnsi" w:hAnsiTheme="minorHAnsi" w:cstheme="minorHAnsi"/>
        </w:rPr>
        <w:t>In a n</w:t>
      </w:r>
      <w:r w:rsidRPr="00D0569A">
        <w:rPr>
          <w:rFonts w:asciiTheme="minorHAnsi" w:hAnsiTheme="minorHAnsi" w:cstheme="minorHAnsi"/>
        </w:rPr>
        <w:t>ovation</w:t>
      </w:r>
      <w:r w:rsidR="006F2BE1" w:rsidRPr="00D0569A">
        <w:rPr>
          <w:rFonts w:asciiTheme="minorHAnsi" w:hAnsiTheme="minorHAnsi" w:cstheme="minorHAnsi"/>
        </w:rPr>
        <w:t xml:space="preserve">, an original party is </w:t>
      </w:r>
      <w:r w:rsidRPr="00D0569A">
        <w:rPr>
          <w:rFonts w:asciiTheme="minorHAnsi" w:hAnsiTheme="minorHAnsi" w:cstheme="minorHAnsi"/>
        </w:rPr>
        <w:t>substitute</w:t>
      </w:r>
      <w:r w:rsidR="006F2BE1" w:rsidRPr="00D0569A">
        <w:rPr>
          <w:rFonts w:asciiTheme="minorHAnsi" w:hAnsiTheme="minorHAnsi" w:cstheme="minorHAnsi"/>
        </w:rPr>
        <w:t>d</w:t>
      </w:r>
      <w:r w:rsidRPr="00D0569A">
        <w:rPr>
          <w:rFonts w:asciiTheme="minorHAnsi" w:hAnsiTheme="minorHAnsi" w:cstheme="minorHAnsi"/>
        </w:rPr>
        <w:t xml:space="preserve"> </w:t>
      </w:r>
      <w:r w:rsidR="006F2BE1" w:rsidRPr="00D0569A">
        <w:rPr>
          <w:rFonts w:asciiTheme="minorHAnsi" w:hAnsiTheme="minorHAnsi" w:cstheme="minorHAnsi"/>
        </w:rPr>
        <w:t xml:space="preserve">by </w:t>
      </w:r>
      <w:r w:rsidRPr="00D0569A">
        <w:rPr>
          <w:rFonts w:asciiTheme="minorHAnsi" w:hAnsiTheme="minorHAnsi" w:cstheme="minorHAnsi"/>
        </w:rPr>
        <w:t xml:space="preserve">a new party </w:t>
      </w:r>
      <w:r w:rsidR="006F2BE1" w:rsidRPr="00D0569A">
        <w:rPr>
          <w:rFonts w:asciiTheme="minorHAnsi" w:hAnsiTheme="minorHAnsi" w:cstheme="minorHAnsi"/>
        </w:rPr>
        <w:t>in</w:t>
      </w:r>
      <w:r w:rsidRPr="00D0569A">
        <w:rPr>
          <w:rFonts w:asciiTheme="minorHAnsi" w:hAnsiTheme="minorHAnsi" w:cstheme="minorHAnsi"/>
        </w:rPr>
        <w:t xml:space="preserve"> agreement of all the parties</w:t>
      </w:r>
      <w:r w:rsidR="00F36135" w:rsidRPr="00D0569A">
        <w:rPr>
          <w:rFonts w:asciiTheme="minorHAnsi" w:hAnsiTheme="minorHAnsi" w:cstheme="minorHAnsi"/>
        </w:rPr>
        <w:t xml:space="preserve">. </w:t>
      </w:r>
      <w:r w:rsidRPr="00D0569A">
        <w:rPr>
          <w:rFonts w:asciiTheme="minorHAnsi" w:hAnsiTheme="minorHAnsi" w:cstheme="minorHAnsi"/>
        </w:rPr>
        <w:t>Novation requires:</w:t>
      </w:r>
    </w:p>
    <w:p w14:paraId="59282D0D" w14:textId="79EEEE24" w:rsidR="00F36135" w:rsidRPr="00D0569A" w:rsidRDefault="0025394A" w:rsidP="00DF157A">
      <w:pPr>
        <w:pStyle w:val="ListParagraph"/>
        <w:numPr>
          <w:ilvl w:val="3"/>
          <w:numId w:val="18"/>
        </w:numPr>
        <w:jc w:val="both"/>
        <w:rPr>
          <w:rFonts w:asciiTheme="minorHAnsi" w:hAnsiTheme="minorHAnsi" w:cstheme="minorHAnsi"/>
          <w:b/>
        </w:rPr>
      </w:pPr>
      <w:r w:rsidRPr="00D0569A">
        <w:rPr>
          <w:rFonts w:asciiTheme="minorHAnsi" w:hAnsiTheme="minorHAnsi" w:cstheme="minorHAnsi"/>
        </w:rPr>
        <w:t>A previous valid obligation;</w:t>
      </w:r>
    </w:p>
    <w:p w14:paraId="605222AE" w14:textId="2470B065" w:rsidR="00F36135" w:rsidRPr="00D0569A" w:rsidRDefault="0025394A" w:rsidP="00DF157A">
      <w:pPr>
        <w:pStyle w:val="ListParagraph"/>
        <w:numPr>
          <w:ilvl w:val="3"/>
          <w:numId w:val="18"/>
        </w:numPr>
        <w:jc w:val="both"/>
        <w:rPr>
          <w:rFonts w:asciiTheme="minorHAnsi" w:hAnsiTheme="minorHAnsi" w:cstheme="minorHAnsi"/>
          <w:b/>
        </w:rPr>
      </w:pPr>
      <w:r w:rsidRPr="00D0569A">
        <w:rPr>
          <w:rFonts w:asciiTheme="minorHAnsi" w:hAnsiTheme="minorHAnsi" w:cstheme="minorHAnsi"/>
        </w:rPr>
        <w:t>An agreement of all the parties to a new contract;</w:t>
      </w:r>
    </w:p>
    <w:p w14:paraId="10049281" w14:textId="1947A8B4" w:rsidR="00F36135" w:rsidRPr="00D0569A" w:rsidRDefault="0025394A" w:rsidP="00DF157A">
      <w:pPr>
        <w:pStyle w:val="ListParagraph"/>
        <w:numPr>
          <w:ilvl w:val="3"/>
          <w:numId w:val="18"/>
        </w:numPr>
        <w:jc w:val="both"/>
        <w:rPr>
          <w:rFonts w:asciiTheme="minorHAnsi" w:hAnsiTheme="minorHAnsi" w:cstheme="minorHAnsi"/>
          <w:b/>
        </w:rPr>
      </w:pPr>
      <w:r w:rsidRPr="00D0569A">
        <w:rPr>
          <w:rFonts w:asciiTheme="minorHAnsi" w:hAnsiTheme="minorHAnsi" w:cstheme="minorHAnsi"/>
        </w:rPr>
        <w:t>The extinguishment of the old obligation</w:t>
      </w:r>
      <w:r w:rsidR="00F36135" w:rsidRPr="00D0569A">
        <w:rPr>
          <w:rFonts w:asciiTheme="minorHAnsi" w:hAnsiTheme="minorHAnsi" w:cstheme="minorHAnsi"/>
        </w:rPr>
        <w:t xml:space="preserve">; </w:t>
      </w:r>
      <w:r w:rsidRPr="00D0569A">
        <w:rPr>
          <w:rFonts w:asciiTheme="minorHAnsi" w:hAnsiTheme="minorHAnsi" w:cstheme="minorHAnsi"/>
        </w:rPr>
        <w:t xml:space="preserve">and </w:t>
      </w:r>
    </w:p>
    <w:p w14:paraId="40F0D2E3" w14:textId="0016265B" w:rsidR="0025394A" w:rsidRPr="00D0569A" w:rsidRDefault="0025394A" w:rsidP="0025394A">
      <w:pPr>
        <w:pStyle w:val="ListParagraph"/>
        <w:numPr>
          <w:ilvl w:val="3"/>
          <w:numId w:val="18"/>
        </w:numPr>
        <w:jc w:val="both"/>
        <w:rPr>
          <w:rFonts w:asciiTheme="minorHAnsi" w:hAnsiTheme="minorHAnsi" w:cstheme="minorHAnsi"/>
          <w:b/>
        </w:rPr>
      </w:pPr>
      <w:r w:rsidRPr="00D0569A">
        <w:rPr>
          <w:rFonts w:asciiTheme="minorHAnsi" w:hAnsiTheme="minorHAnsi" w:cstheme="minorHAnsi"/>
        </w:rPr>
        <w:t>A new valid contract. Novation discharges the original contract and replaces it with a new contract.</w:t>
      </w:r>
    </w:p>
    <w:p w14:paraId="1A3317A6" w14:textId="77777777" w:rsidR="0025394A" w:rsidRPr="00D0569A" w:rsidRDefault="0025394A" w:rsidP="0025394A">
      <w:pPr>
        <w:pStyle w:val="ListParagraph"/>
        <w:ind w:left="2160"/>
        <w:jc w:val="both"/>
        <w:rPr>
          <w:rFonts w:asciiTheme="minorHAnsi" w:hAnsiTheme="minorHAnsi" w:cstheme="minorHAnsi"/>
          <w:b/>
        </w:rPr>
      </w:pPr>
    </w:p>
    <w:p w14:paraId="3B8798EF" w14:textId="228B90EC" w:rsidR="0025394A" w:rsidRPr="00D0569A" w:rsidRDefault="0025394A"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How does an accord and satisfaction work?</w:t>
      </w:r>
    </w:p>
    <w:p w14:paraId="0E2CD020" w14:textId="77777777" w:rsidR="00F36135" w:rsidRPr="00D0569A" w:rsidRDefault="0025394A" w:rsidP="0025394A">
      <w:pPr>
        <w:pStyle w:val="ListParagraph"/>
        <w:numPr>
          <w:ilvl w:val="2"/>
          <w:numId w:val="18"/>
        </w:numPr>
        <w:jc w:val="both"/>
        <w:rPr>
          <w:rFonts w:asciiTheme="minorHAnsi" w:hAnsiTheme="minorHAnsi" w:cstheme="minorHAnsi"/>
          <w:b/>
        </w:rPr>
      </w:pPr>
      <w:r w:rsidRPr="00D0569A">
        <w:rPr>
          <w:rFonts w:asciiTheme="minorHAnsi" w:hAnsiTheme="minorHAnsi" w:cstheme="minorHAnsi"/>
        </w:rPr>
        <w:t xml:space="preserve">An accord is an executory contract to perform an act to satisfy a contractual duty that has not been discharged. Satisfaction is performance of the accord.  </w:t>
      </w:r>
    </w:p>
    <w:p w14:paraId="3055C86F" w14:textId="6CCA279B" w:rsidR="00F36135" w:rsidRPr="00D0569A" w:rsidRDefault="0025394A" w:rsidP="00F36135">
      <w:pPr>
        <w:pStyle w:val="ListParagraph"/>
        <w:numPr>
          <w:ilvl w:val="3"/>
          <w:numId w:val="18"/>
        </w:numPr>
        <w:jc w:val="both"/>
        <w:rPr>
          <w:rFonts w:asciiTheme="minorHAnsi" w:hAnsiTheme="minorHAnsi" w:cstheme="minorHAnsi"/>
          <w:b/>
        </w:rPr>
      </w:pPr>
      <w:r w:rsidRPr="00D0569A">
        <w:rPr>
          <w:rFonts w:asciiTheme="minorHAnsi" w:hAnsiTheme="minorHAnsi" w:cstheme="minorHAnsi"/>
        </w:rPr>
        <w:t xml:space="preserve">An accord suspends the original obligation; the accord’s performance discharges it. If the obligor refuses to perform the accord, the </w:t>
      </w:r>
      <w:proofErr w:type="spellStart"/>
      <w:r w:rsidRPr="00D0569A">
        <w:rPr>
          <w:rFonts w:asciiTheme="minorHAnsi" w:hAnsiTheme="minorHAnsi" w:cstheme="minorHAnsi"/>
        </w:rPr>
        <w:t>obligee</w:t>
      </w:r>
      <w:proofErr w:type="spellEnd"/>
      <w:r w:rsidRPr="00D0569A">
        <w:rPr>
          <w:rFonts w:asciiTheme="minorHAnsi" w:hAnsiTheme="minorHAnsi" w:cstheme="minorHAnsi"/>
        </w:rPr>
        <w:t xml:space="preserve"> can sue on the original obligation or on the accord</w:t>
      </w:r>
      <w:r w:rsidR="00F36135" w:rsidRPr="00D0569A">
        <w:rPr>
          <w:rFonts w:asciiTheme="minorHAnsi" w:hAnsiTheme="minorHAnsi" w:cstheme="minorHAnsi"/>
        </w:rPr>
        <w:t>.</w:t>
      </w:r>
    </w:p>
    <w:p w14:paraId="77F9EBD7" w14:textId="77777777" w:rsidR="00F36135" w:rsidRPr="00D0569A" w:rsidRDefault="00F36135" w:rsidP="00F36135">
      <w:pPr>
        <w:pStyle w:val="ListParagraph"/>
        <w:ind w:left="2880"/>
        <w:jc w:val="both"/>
        <w:rPr>
          <w:rFonts w:asciiTheme="minorHAnsi" w:hAnsiTheme="minorHAnsi" w:cstheme="minorHAnsi"/>
          <w:b/>
        </w:rPr>
      </w:pPr>
    </w:p>
    <w:p w14:paraId="5F4691FA" w14:textId="7E82E139" w:rsidR="0025394A" w:rsidRPr="00D0569A" w:rsidRDefault="00F36135" w:rsidP="00F36135">
      <w:pPr>
        <w:pStyle w:val="ListParagraph"/>
        <w:numPr>
          <w:ilvl w:val="3"/>
          <w:numId w:val="18"/>
        </w:numPr>
        <w:jc w:val="both"/>
        <w:rPr>
          <w:rFonts w:asciiTheme="minorHAnsi" w:hAnsiTheme="minorHAnsi" w:cstheme="minorHAnsi"/>
          <w:b/>
        </w:rPr>
      </w:pPr>
      <w:r w:rsidRPr="00D0569A">
        <w:rPr>
          <w:rFonts w:asciiTheme="minorHAnsi" w:hAnsiTheme="minorHAnsi" w:cstheme="minorHAnsi"/>
        </w:rPr>
        <w:t>A</w:t>
      </w:r>
      <w:r w:rsidR="0025394A" w:rsidRPr="00D0569A">
        <w:rPr>
          <w:rFonts w:asciiTheme="minorHAnsi" w:hAnsiTheme="minorHAnsi" w:cstheme="minorHAnsi"/>
        </w:rPr>
        <w:t>greeing that a judgment can be satisfied by a transfer of a car in lieu of cash is an accord; the transfer is the satisfaction, and the debt is discharged.</w:t>
      </w:r>
    </w:p>
    <w:p w14:paraId="7E5984B9" w14:textId="77777777" w:rsidR="0025394A" w:rsidRPr="00D0569A" w:rsidRDefault="0025394A" w:rsidP="0025394A">
      <w:pPr>
        <w:pStyle w:val="ListParagraph"/>
        <w:ind w:left="2160"/>
        <w:jc w:val="both"/>
        <w:rPr>
          <w:rFonts w:asciiTheme="minorHAnsi" w:hAnsiTheme="minorHAnsi" w:cstheme="minorHAnsi"/>
          <w:b/>
        </w:rPr>
      </w:pPr>
    </w:p>
    <w:p w14:paraId="105F042D" w14:textId="2C86FE94" w:rsidR="00146561" w:rsidRPr="00D0569A" w:rsidRDefault="0025394A" w:rsidP="00146561">
      <w:pPr>
        <w:pStyle w:val="ListParagraph"/>
        <w:numPr>
          <w:ilvl w:val="1"/>
          <w:numId w:val="18"/>
        </w:numPr>
        <w:jc w:val="both"/>
        <w:rPr>
          <w:rFonts w:asciiTheme="minorHAnsi" w:hAnsiTheme="minorHAnsi" w:cstheme="minorHAnsi"/>
          <w:b/>
        </w:rPr>
      </w:pPr>
      <w:r w:rsidRPr="00D0569A">
        <w:rPr>
          <w:rFonts w:asciiTheme="minorHAnsi" w:hAnsiTheme="minorHAnsi" w:cstheme="minorHAnsi"/>
          <w:b/>
        </w:rPr>
        <w:t>How does the impossibility of performance discharge a contract?</w:t>
      </w:r>
    </w:p>
    <w:p w14:paraId="77DE3814" w14:textId="77777777" w:rsidR="00F36135" w:rsidRPr="00D0569A" w:rsidRDefault="0025394A" w:rsidP="0025394A">
      <w:pPr>
        <w:pStyle w:val="ListParagraph"/>
        <w:numPr>
          <w:ilvl w:val="2"/>
          <w:numId w:val="18"/>
        </w:numPr>
        <w:jc w:val="both"/>
        <w:rPr>
          <w:rFonts w:asciiTheme="minorHAnsi" w:hAnsiTheme="minorHAnsi" w:cstheme="minorHAnsi"/>
        </w:rPr>
      </w:pPr>
      <w:r w:rsidRPr="00D0569A">
        <w:rPr>
          <w:rFonts w:asciiTheme="minorHAnsi" w:hAnsiTheme="minorHAnsi" w:cstheme="minorHAnsi"/>
        </w:rPr>
        <w:t xml:space="preserve">Situations that generally qualify to discharge contractual obligations under the doctrine of impossibility of performance include: </w:t>
      </w:r>
    </w:p>
    <w:p w14:paraId="004E5DFD" w14:textId="77777777" w:rsidR="00F36135" w:rsidRPr="00D0569A" w:rsidRDefault="00F36135"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One</w:t>
      </w:r>
      <w:r w:rsidR="0025394A" w:rsidRPr="00D0569A">
        <w:rPr>
          <w:rFonts w:asciiTheme="minorHAnsi" w:hAnsiTheme="minorHAnsi" w:cstheme="minorHAnsi"/>
        </w:rPr>
        <w:t xml:space="preserve"> of the essential parties to a personal contract dies or becomes incapacitated before performing</w:t>
      </w:r>
      <w:r w:rsidRPr="00D0569A">
        <w:rPr>
          <w:rFonts w:asciiTheme="minorHAnsi" w:hAnsiTheme="minorHAnsi" w:cstheme="minorHAnsi"/>
        </w:rPr>
        <w:t>.</w:t>
      </w:r>
    </w:p>
    <w:p w14:paraId="2C52A711" w14:textId="224BE643" w:rsidR="00F36135" w:rsidRPr="00D0569A" w:rsidRDefault="00F36135" w:rsidP="00F36135">
      <w:pPr>
        <w:pStyle w:val="ListParagraph"/>
        <w:numPr>
          <w:ilvl w:val="4"/>
          <w:numId w:val="18"/>
        </w:numPr>
        <w:jc w:val="both"/>
        <w:rPr>
          <w:rFonts w:asciiTheme="minorHAnsi" w:hAnsiTheme="minorHAnsi" w:cstheme="minorHAnsi"/>
        </w:rPr>
      </w:pPr>
      <w:r w:rsidRPr="00D0569A">
        <w:rPr>
          <w:rFonts w:asciiTheme="minorHAnsi" w:hAnsiTheme="minorHAnsi" w:cstheme="minorHAnsi"/>
        </w:rPr>
        <w:t>A</w:t>
      </w:r>
      <w:r w:rsidR="0025394A" w:rsidRPr="00D0569A">
        <w:rPr>
          <w:rFonts w:asciiTheme="minorHAnsi" w:hAnsiTheme="minorHAnsi" w:cstheme="minorHAnsi"/>
        </w:rPr>
        <w:t xml:space="preserve">n actor’s death before fulfilling a contract to make a film discharges the contract; </w:t>
      </w:r>
    </w:p>
    <w:p w14:paraId="5E4A1B26" w14:textId="77777777" w:rsidR="00F36135" w:rsidRPr="00D0569A" w:rsidRDefault="00F36135" w:rsidP="00F36135">
      <w:pPr>
        <w:pStyle w:val="ListParagraph"/>
        <w:ind w:left="2880"/>
        <w:jc w:val="both"/>
        <w:rPr>
          <w:rFonts w:asciiTheme="minorHAnsi" w:hAnsiTheme="minorHAnsi" w:cstheme="minorHAnsi"/>
        </w:rPr>
      </w:pPr>
    </w:p>
    <w:p w14:paraId="291085EA" w14:textId="3F7C1405" w:rsidR="00F36135" w:rsidRPr="00D0569A" w:rsidRDefault="00F36135"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T</w:t>
      </w:r>
      <w:r w:rsidR="0025394A" w:rsidRPr="00D0569A">
        <w:rPr>
          <w:rFonts w:asciiTheme="minorHAnsi" w:hAnsiTheme="minorHAnsi" w:cstheme="minorHAnsi"/>
        </w:rPr>
        <w:t xml:space="preserve">he specific subject matter of a contract is destroyed (a fire that destroys a building discharges a contract for its sale); </w:t>
      </w:r>
    </w:p>
    <w:p w14:paraId="159C525D" w14:textId="77777777" w:rsidR="00F36135" w:rsidRPr="00D0569A" w:rsidRDefault="00F36135" w:rsidP="00F36135">
      <w:pPr>
        <w:pStyle w:val="ListParagraph"/>
        <w:ind w:left="2880"/>
        <w:jc w:val="both"/>
        <w:rPr>
          <w:rFonts w:asciiTheme="minorHAnsi" w:hAnsiTheme="minorHAnsi" w:cstheme="minorHAnsi"/>
        </w:rPr>
      </w:pPr>
    </w:p>
    <w:p w14:paraId="373A382A" w14:textId="2E6FF044" w:rsidR="00F36135" w:rsidRPr="00D0569A" w:rsidRDefault="00F36135"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 xml:space="preserve">A </w:t>
      </w:r>
      <w:r w:rsidR="0025394A" w:rsidRPr="00D0569A">
        <w:rPr>
          <w:rFonts w:asciiTheme="minorHAnsi" w:hAnsiTheme="minorHAnsi" w:cstheme="minorHAnsi"/>
        </w:rPr>
        <w:t>change in law renders performance illegal</w:t>
      </w:r>
      <w:r w:rsidRPr="00D0569A">
        <w:rPr>
          <w:rFonts w:asciiTheme="minorHAnsi" w:hAnsiTheme="minorHAnsi" w:cstheme="minorHAnsi"/>
        </w:rPr>
        <w:t>.</w:t>
      </w:r>
    </w:p>
    <w:p w14:paraId="03F49F42" w14:textId="3BE3BC5F" w:rsidR="0025394A" w:rsidRPr="00D0569A" w:rsidRDefault="00F36135" w:rsidP="00F36135">
      <w:pPr>
        <w:pStyle w:val="ListParagraph"/>
        <w:numPr>
          <w:ilvl w:val="4"/>
          <w:numId w:val="18"/>
        </w:numPr>
        <w:jc w:val="both"/>
        <w:rPr>
          <w:rFonts w:asciiTheme="minorHAnsi" w:hAnsiTheme="minorHAnsi" w:cstheme="minorHAnsi"/>
        </w:rPr>
      </w:pPr>
      <w:r w:rsidRPr="00D0569A">
        <w:rPr>
          <w:rFonts w:asciiTheme="minorHAnsi" w:hAnsiTheme="minorHAnsi" w:cstheme="minorHAnsi"/>
        </w:rPr>
        <w:t>L</w:t>
      </w:r>
      <w:r w:rsidR="0025394A" w:rsidRPr="00D0569A">
        <w:rPr>
          <w:rFonts w:asciiTheme="minorHAnsi" w:hAnsiTheme="minorHAnsi" w:cstheme="minorHAnsi"/>
        </w:rPr>
        <w:t xml:space="preserve">owering the usury rate renders contracts to loan money at higher rates illegal. </w:t>
      </w:r>
    </w:p>
    <w:p w14:paraId="3A1E9400" w14:textId="77777777" w:rsidR="00F36135" w:rsidRPr="00D0569A" w:rsidRDefault="00F36135" w:rsidP="00F36135">
      <w:pPr>
        <w:pStyle w:val="ListParagraph"/>
        <w:ind w:left="2160"/>
        <w:jc w:val="both"/>
        <w:rPr>
          <w:rFonts w:asciiTheme="minorHAnsi" w:hAnsiTheme="minorHAnsi" w:cstheme="minorHAnsi"/>
        </w:rPr>
      </w:pPr>
    </w:p>
    <w:p w14:paraId="037AECF0" w14:textId="46F9724E" w:rsidR="00F36135" w:rsidRPr="00D0569A" w:rsidRDefault="0025394A" w:rsidP="0025394A">
      <w:pPr>
        <w:pStyle w:val="ListParagraph"/>
        <w:numPr>
          <w:ilvl w:val="2"/>
          <w:numId w:val="18"/>
        </w:numPr>
        <w:jc w:val="both"/>
        <w:rPr>
          <w:rFonts w:asciiTheme="minorHAnsi" w:hAnsiTheme="minorHAnsi" w:cstheme="minorHAnsi"/>
        </w:rPr>
      </w:pPr>
      <w:r w:rsidRPr="00D0569A">
        <w:rPr>
          <w:rFonts w:asciiTheme="minorHAnsi" w:hAnsiTheme="minorHAnsi" w:cstheme="minorHAnsi"/>
          <w:i/>
        </w:rPr>
        <w:t>Commercial Impracticability.</w:t>
      </w:r>
      <w:r w:rsidRPr="00D0569A">
        <w:rPr>
          <w:rFonts w:asciiTheme="minorHAnsi" w:hAnsiTheme="minorHAnsi" w:cstheme="minorHAnsi"/>
        </w:rPr>
        <w:t xml:space="preserve"> To discharge a contract under the doctrine of impracticability, performance must become extremely difficult or costly (</w:t>
      </w:r>
      <w:r w:rsidR="006F2BE1" w:rsidRPr="00D0569A">
        <w:rPr>
          <w:rFonts w:asciiTheme="minorHAnsi" w:hAnsiTheme="minorHAnsi" w:cstheme="minorHAnsi"/>
        </w:rPr>
        <w:t xml:space="preserve">e.g., </w:t>
      </w:r>
      <w:r w:rsidRPr="00D0569A">
        <w:rPr>
          <w:rFonts w:asciiTheme="minorHAnsi" w:hAnsiTheme="minorHAnsi" w:cstheme="minorHAnsi"/>
        </w:rPr>
        <w:t xml:space="preserve">ten times more than the original estimate). </w:t>
      </w:r>
    </w:p>
    <w:p w14:paraId="5A8E64A5" w14:textId="023B3B27" w:rsidR="0025394A" w:rsidRPr="00D0569A" w:rsidRDefault="0025394A"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Circumstances of which businesspersons at the time of contracting are or should be aware do not qualify (</w:t>
      </w:r>
      <w:r w:rsidR="006F2BE1" w:rsidRPr="00D0569A">
        <w:rPr>
          <w:rFonts w:asciiTheme="minorHAnsi" w:hAnsiTheme="minorHAnsi" w:cstheme="minorHAnsi"/>
        </w:rPr>
        <w:t xml:space="preserve">e.g., </w:t>
      </w:r>
      <w:r w:rsidRPr="00D0569A">
        <w:rPr>
          <w:rFonts w:asciiTheme="minorHAnsi" w:hAnsiTheme="minorHAnsi" w:cstheme="minorHAnsi"/>
        </w:rPr>
        <w:t>foreseeable, foreign political events).</w:t>
      </w:r>
    </w:p>
    <w:p w14:paraId="43C12596" w14:textId="77777777" w:rsidR="00F36135" w:rsidRPr="00D0569A" w:rsidRDefault="00F36135" w:rsidP="00F36135">
      <w:pPr>
        <w:pStyle w:val="ListParagraph"/>
        <w:ind w:left="2880"/>
        <w:jc w:val="both"/>
        <w:rPr>
          <w:rFonts w:asciiTheme="minorHAnsi" w:hAnsiTheme="minorHAnsi" w:cstheme="minorHAnsi"/>
        </w:rPr>
      </w:pPr>
    </w:p>
    <w:p w14:paraId="06DAA055" w14:textId="77777777" w:rsidR="00F36135" w:rsidRPr="00D0569A" w:rsidRDefault="0025394A" w:rsidP="0025394A">
      <w:pPr>
        <w:pStyle w:val="ListParagraph"/>
        <w:numPr>
          <w:ilvl w:val="2"/>
          <w:numId w:val="18"/>
        </w:numPr>
        <w:jc w:val="both"/>
        <w:rPr>
          <w:rFonts w:asciiTheme="minorHAnsi" w:hAnsiTheme="minorHAnsi" w:cstheme="minorHAnsi"/>
        </w:rPr>
      </w:pPr>
      <w:r w:rsidRPr="00D0569A">
        <w:rPr>
          <w:rFonts w:asciiTheme="minorHAnsi" w:hAnsiTheme="minorHAnsi" w:cstheme="minorHAnsi"/>
          <w:i/>
        </w:rPr>
        <w:t>Frustration of Purpose.</w:t>
      </w:r>
      <w:r w:rsidRPr="00D0569A">
        <w:rPr>
          <w:rFonts w:asciiTheme="minorHAnsi" w:hAnsiTheme="minorHAnsi" w:cstheme="minorHAnsi"/>
        </w:rPr>
        <w:t xml:space="preserve"> A contract will be discharged under the doctrine of frustration of purpose if circumstances make it impossible to attain the purpose the parties intended when contracting</w:t>
      </w:r>
      <w:r w:rsidR="00F36135" w:rsidRPr="00D0569A">
        <w:rPr>
          <w:rFonts w:asciiTheme="minorHAnsi" w:hAnsiTheme="minorHAnsi" w:cstheme="minorHAnsi"/>
        </w:rPr>
        <w:t>.</w:t>
      </w:r>
    </w:p>
    <w:p w14:paraId="76F64C18" w14:textId="77777777" w:rsidR="00F36135" w:rsidRPr="00D0569A" w:rsidRDefault="00F36135"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W</w:t>
      </w:r>
      <w:r w:rsidR="0025394A" w:rsidRPr="00D0569A">
        <w:rPr>
          <w:rFonts w:asciiTheme="minorHAnsi" w:hAnsiTheme="minorHAnsi" w:cstheme="minorHAnsi"/>
        </w:rPr>
        <w:t xml:space="preserve">hen a parade is canceled, for instance, the purpose of contracts for hotel rooms </w:t>
      </w:r>
      <w:proofErr w:type="spellStart"/>
      <w:r w:rsidR="0025394A" w:rsidRPr="00D0569A">
        <w:rPr>
          <w:rFonts w:asciiTheme="minorHAnsi" w:hAnsiTheme="minorHAnsi" w:cstheme="minorHAnsi"/>
        </w:rPr>
        <w:t>en</w:t>
      </w:r>
      <w:proofErr w:type="spellEnd"/>
      <w:r w:rsidR="0025394A" w:rsidRPr="00D0569A">
        <w:rPr>
          <w:rFonts w:asciiTheme="minorHAnsi" w:hAnsiTheme="minorHAnsi" w:cstheme="minorHAnsi"/>
        </w:rPr>
        <w:t xml:space="preserve"> route—viewing the parade—is frustrated, and the would-be observers may be excused from payment.</w:t>
      </w:r>
    </w:p>
    <w:p w14:paraId="23B7EB38" w14:textId="353615FD" w:rsidR="0025394A" w:rsidRPr="00D0569A" w:rsidRDefault="0025394A" w:rsidP="00F36135">
      <w:pPr>
        <w:pStyle w:val="ListParagraph"/>
        <w:ind w:left="2880"/>
        <w:jc w:val="both"/>
        <w:rPr>
          <w:rFonts w:asciiTheme="minorHAnsi" w:hAnsiTheme="minorHAnsi" w:cstheme="minorHAnsi"/>
        </w:rPr>
      </w:pPr>
      <w:r w:rsidRPr="00D0569A">
        <w:rPr>
          <w:rFonts w:asciiTheme="minorHAnsi" w:hAnsiTheme="minorHAnsi" w:cstheme="minorHAnsi"/>
        </w:rPr>
        <w:t xml:space="preserve"> </w:t>
      </w:r>
    </w:p>
    <w:p w14:paraId="74E30082" w14:textId="658E873C" w:rsidR="00F36135" w:rsidRPr="00D0569A" w:rsidRDefault="0025394A" w:rsidP="0025394A">
      <w:pPr>
        <w:pStyle w:val="ListParagraph"/>
        <w:numPr>
          <w:ilvl w:val="2"/>
          <w:numId w:val="18"/>
        </w:numPr>
        <w:jc w:val="both"/>
        <w:rPr>
          <w:rFonts w:asciiTheme="minorHAnsi" w:hAnsiTheme="minorHAnsi" w:cstheme="minorHAnsi"/>
        </w:rPr>
      </w:pPr>
      <w:r w:rsidRPr="00D0569A">
        <w:rPr>
          <w:rFonts w:asciiTheme="minorHAnsi" w:hAnsiTheme="minorHAnsi" w:cstheme="minorHAnsi"/>
          <w:i/>
        </w:rPr>
        <w:t>Temporary Impossibility.</w:t>
      </w:r>
      <w:r w:rsidRPr="00D0569A">
        <w:rPr>
          <w:rFonts w:asciiTheme="minorHAnsi" w:hAnsiTheme="minorHAnsi" w:cstheme="minorHAnsi"/>
        </w:rPr>
        <w:t xml:space="preserve"> An event that makes it temporarily impossible to perform a contract (</w:t>
      </w:r>
      <w:r w:rsidR="006F2BE1" w:rsidRPr="00D0569A">
        <w:rPr>
          <w:rFonts w:asciiTheme="minorHAnsi" w:hAnsiTheme="minorHAnsi" w:cstheme="minorHAnsi"/>
        </w:rPr>
        <w:t xml:space="preserve">e.g., </w:t>
      </w:r>
      <w:r w:rsidRPr="00D0569A">
        <w:rPr>
          <w:rFonts w:asciiTheme="minorHAnsi" w:hAnsiTheme="minorHAnsi" w:cstheme="minorHAnsi"/>
        </w:rPr>
        <w:t xml:space="preserve">war) suspends performance until the impossibility ceases. </w:t>
      </w:r>
    </w:p>
    <w:p w14:paraId="04F15E7B" w14:textId="586D51AB" w:rsidR="00155183" w:rsidRPr="00D0569A" w:rsidRDefault="0025394A" w:rsidP="00F36135">
      <w:pPr>
        <w:pStyle w:val="ListParagraph"/>
        <w:numPr>
          <w:ilvl w:val="3"/>
          <w:numId w:val="18"/>
        </w:numPr>
        <w:jc w:val="both"/>
        <w:rPr>
          <w:rFonts w:asciiTheme="minorHAnsi" w:hAnsiTheme="minorHAnsi" w:cstheme="minorHAnsi"/>
        </w:rPr>
      </w:pPr>
      <w:r w:rsidRPr="00D0569A">
        <w:rPr>
          <w:rFonts w:asciiTheme="minorHAnsi" w:hAnsiTheme="minorHAnsi" w:cstheme="minorHAnsi"/>
        </w:rPr>
        <w:t>If the lapse of time and any change in circumstances surrounding the contract make it substantially more burdensome to perform, the parties will be discharged.</w:t>
      </w:r>
    </w:p>
    <w:p w14:paraId="15A7BD42" w14:textId="77777777" w:rsidR="0025394A" w:rsidRPr="00D0569A" w:rsidRDefault="0025394A" w:rsidP="0025394A">
      <w:pPr>
        <w:pStyle w:val="ListParagraph"/>
        <w:ind w:left="1440"/>
        <w:jc w:val="both"/>
        <w:rPr>
          <w:rFonts w:asciiTheme="minorHAnsi" w:hAnsiTheme="minorHAnsi" w:cstheme="minorHAnsi"/>
          <w:b/>
        </w:rPr>
      </w:pPr>
    </w:p>
    <w:p w14:paraId="3A85F4FB" w14:textId="21F9E67D" w:rsidR="00721D54" w:rsidRPr="00D0569A" w:rsidRDefault="00B15BCA" w:rsidP="00E15DB8">
      <w:pPr>
        <w:pStyle w:val="Return-to-top"/>
        <w:rPr>
          <w:rFonts w:asciiTheme="minorHAnsi" w:hAnsiTheme="minorHAnsi"/>
          <w:b/>
          <w:bCs/>
          <w:color w:val="0563C1" w:themeColor="hyperlink"/>
          <w:u w:val="single"/>
        </w:rPr>
      </w:pPr>
      <w:hyperlink w:anchor="_top" w:history="1">
        <w:r w:rsidR="002F5240" w:rsidRPr="00D0569A">
          <w:rPr>
            <w:rStyle w:val="Hyperlink"/>
            <w:rFonts w:asciiTheme="minorHAnsi" w:hAnsiTheme="minorHAnsi"/>
            <w:noProof w:val="0"/>
          </w:rPr>
          <w:t>[return to top]</w:t>
        </w:r>
      </w:hyperlink>
      <w:bookmarkStart w:id="35" w:name="_Toc42853189"/>
      <w:bookmarkStart w:id="36" w:name="_Toc42853359"/>
      <w:bookmarkStart w:id="37" w:name="_Toc42853190"/>
      <w:bookmarkStart w:id="38" w:name="_Toc42853360"/>
      <w:bookmarkStart w:id="39" w:name="_Toc43900143"/>
      <w:bookmarkStart w:id="40" w:name="_Toc47103192"/>
      <w:bookmarkStart w:id="41" w:name="_Toc62470752"/>
      <w:bookmarkEnd w:id="35"/>
      <w:bookmarkEnd w:id="36"/>
    </w:p>
    <w:p w14:paraId="5FFE5419" w14:textId="41E6F187" w:rsidR="00721D54" w:rsidRPr="00D0569A" w:rsidRDefault="00721D54" w:rsidP="00721D54">
      <w:pPr>
        <w:rPr>
          <w:rFonts w:asciiTheme="minorHAnsi" w:hAnsiTheme="minorHAnsi"/>
        </w:rPr>
      </w:pPr>
    </w:p>
    <w:p w14:paraId="53CCAB19" w14:textId="6DCCBCDD" w:rsidR="00E15DB8" w:rsidRPr="00D0569A" w:rsidRDefault="00E15DB8" w:rsidP="00721D54">
      <w:pPr>
        <w:rPr>
          <w:rFonts w:asciiTheme="minorHAnsi" w:hAnsiTheme="minorHAnsi"/>
        </w:rPr>
      </w:pPr>
    </w:p>
    <w:p w14:paraId="627661DE" w14:textId="72957DF4" w:rsidR="00E15DB8" w:rsidRPr="00D0569A" w:rsidRDefault="00E15DB8" w:rsidP="00721D54">
      <w:pPr>
        <w:rPr>
          <w:rFonts w:asciiTheme="minorHAnsi" w:hAnsiTheme="minorHAnsi"/>
        </w:rPr>
      </w:pPr>
    </w:p>
    <w:p w14:paraId="6C0DE097" w14:textId="6B6DF0DF" w:rsidR="00E15DB8" w:rsidRPr="00D0569A" w:rsidRDefault="00E15DB8" w:rsidP="00721D54">
      <w:pPr>
        <w:rPr>
          <w:rFonts w:asciiTheme="minorHAnsi" w:hAnsiTheme="minorHAnsi"/>
        </w:rPr>
      </w:pPr>
    </w:p>
    <w:p w14:paraId="73BE8A21" w14:textId="6FC5FC36" w:rsidR="00E15DB8" w:rsidRPr="00D0569A" w:rsidRDefault="00E15DB8" w:rsidP="00721D54">
      <w:pPr>
        <w:rPr>
          <w:rFonts w:asciiTheme="minorHAnsi" w:hAnsiTheme="minorHAnsi"/>
        </w:rPr>
      </w:pPr>
    </w:p>
    <w:p w14:paraId="196996EF" w14:textId="02D01749" w:rsidR="00E15DB8" w:rsidRPr="00D0569A" w:rsidRDefault="00E15DB8" w:rsidP="00721D54">
      <w:pPr>
        <w:rPr>
          <w:rFonts w:asciiTheme="minorHAnsi" w:hAnsiTheme="minorHAnsi"/>
        </w:rPr>
      </w:pPr>
    </w:p>
    <w:p w14:paraId="0419F170" w14:textId="725005B7" w:rsidR="00E15DB8" w:rsidRPr="00D0569A" w:rsidRDefault="00E15DB8" w:rsidP="00721D54">
      <w:pPr>
        <w:rPr>
          <w:rFonts w:asciiTheme="minorHAnsi" w:hAnsiTheme="minorHAnsi"/>
        </w:rPr>
      </w:pPr>
    </w:p>
    <w:p w14:paraId="02F83EE0" w14:textId="77777777" w:rsidR="00E15DB8" w:rsidRPr="00D0569A" w:rsidRDefault="00E15DB8" w:rsidP="00721D54">
      <w:pPr>
        <w:rPr>
          <w:rFonts w:asciiTheme="minorHAnsi" w:hAnsiTheme="minorHAnsi"/>
        </w:rPr>
      </w:pPr>
    </w:p>
    <w:p w14:paraId="707294FE" w14:textId="77777777" w:rsidR="00052E64" w:rsidRDefault="00052E64" w:rsidP="00721D54">
      <w:pPr>
        <w:pStyle w:val="Heading1"/>
      </w:pPr>
      <w:bookmarkStart w:id="42" w:name="_Toc66313895"/>
    </w:p>
    <w:p w14:paraId="482E49DA" w14:textId="7101E31C" w:rsidR="00721D54" w:rsidRPr="00D0569A" w:rsidRDefault="00721D54" w:rsidP="00721D54">
      <w:pPr>
        <w:pStyle w:val="Heading1"/>
      </w:pPr>
      <w:r w:rsidRPr="00D0569A">
        <w:t>Additional Activities and Assignments</w:t>
      </w:r>
      <w:bookmarkEnd w:id="37"/>
      <w:bookmarkEnd w:id="38"/>
      <w:bookmarkEnd w:id="39"/>
      <w:bookmarkEnd w:id="40"/>
      <w:bookmarkEnd w:id="41"/>
      <w:bookmarkEnd w:id="42"/>
    </w:p>
    <w:p w14:paraId="32D418A5" w14:textId="77777777" w:rsidR="00721D54" w:rsidRPr="00D0569A" w:rsidRDefault="00721D54" w:rsidP="00721D54">
      <w:pPr>
        <w:rPr>
          <w:rFonts w:asciiTheme="minorHAnsi" w:hAnsiTheme="minorHAnsi"/>
          <w:b/>
        </w:rPr>
      </w:pPr>
    </w:p>
    <w:p w14:paraId="0DC253BA" w14:textId="225E4824" w:rsidR="00721D54" w:rsidRPr="00D0569A" w:rsidRDefault="00721D54" w:rsidP="00721D54">
      <w:pPr>
        <w:pStyle w:val="ListParagraph"/>
        <w:numPr>
          <w:ilvl w:val="0"/>
          <w:numId w:val="10"/>
        </w:numPr>
        <w:jc w:val="both"/>
        <w:rPr>
          <w:rFonts w:asciiTheme="minorHAnsi" w:eastAsiaTheme="minorEastAsia" w:hAnsiTheme="minorHAnsi" w:cstheme="minorHAnsi"/>
        </w:rPr>
      </w:pPr>
      <w:r w:rsidRPr="00D0569A">
        <w:rPr>
          <w:rFonts w:asciiTheme="minorHAnsi" w:hAnsiTheme="minorHAnsi" w:cstheme="minorHAnsi"/>
          <w:b/>
          <w:bCs/>
        </w:rPr>
        <w:t>MindTap</w:t>
      </w:r>
      <w:r w:rsidR="00703777" w:rsidRPr="00D0569A">
        <w:rPr>
          <w:rFonts w:asciiTheme="minorHAnsi" w:hAnsiTheme="minorHAnsi" w:cstheme="minorHAnsi"/>
        </w:rPr>
        <w:t xml:space="preserve"> – </w:t>
      </w:r>
      <w:r w:rsidRPr="00D0569A">
        <w:rPr>
          <w:rFonts w:asciiTheme="minorHAnsi" w:hAnsiTheme="minorHAnsi" w:cstheme="minorHAnsi"/>
        </w:rPr>
        <w:t xml:space="preserve">Why Does Performance Matter to Me?  </w:t>
      </w:r>
    </w:p>
    <w:p w14:paraId="7312BB9E" w14:textId="74DCDAEB" w:rsidR="00721D54" w:rsidRPr="00D0569A" w:rsidRDefault="00721D54" w:rsidP="00721D54">
      <w:pPr>
        <w:pStyle w:val="ListParagraph"/>
        <w:numPr>
          <w:ilvl w:val="1"/>
          <w:numId w:val="10"/>
        </w:numPr>
        <w:jc w:val="both"/>
        <w:rPr>
          <w:rFonts w:asciiTheme="minorHAnsi" w:eastAsiaTheme="minorEastAsia" w:hAnsiTheme="minorHAnsi" w:cstheme="minorHAnsi"/>
        </w:rPr>
      </w:pPr>
      <w:r w:rsidRPr="00D0569A">
        <w:rPr>
          <w:rFonts w:asciiTheme="minorHAnsi" w:eastAsiaTheme="minorEastAsia" w:hAnsiTheme="minorHAnsi" w:cstheme="minorHAnsi"/>
        </w:rPr>
        <w:t xml:space="preserve">Online auto-graded activities connect the upcoming chapter to a real-world scenario designed to </w:t>
      </w:r>
      <w:r w:rsidR="00703777" w:rsidRPr="00D0569A">
        <w:rPr>
          <w:rFonts w:asciiTheme="minorHAnsi" w:eastAsiaTheme="minorEastAsia" w:hAnsiTheme="minorHAnsi" w:cstheme="minorHAnsi"/>
        </w:rPr>
        <w:t xml:space="preserve">pick </w:t>
      </w:r>
      <w:r w:rsidRPr="00D0569A">
        <w:rPr>
          <w:rFonts w:asciiTheme="minorHAnsi" w:eastAsiaTheme="minorEastAsia" w:hAnsiTheme="minorHAnsi" w:cstheme="minorHAnsi"/>
        </w:rPr>
        <w:t xml:space="preserve">engagement and emphasize relevance. Consists of 1 multiple choice question in each. </w:t>
      </w:r>
    </w:p>
    <w:p w14:paraId="30B48D51" w14:textId="77777777" w:rsidR="00721D54" w:rsidRPr="00D0569A" w:rsidRDefault="00721D54" w:rsidP="00721D54">
      <w:pPr>
        <w:pStyle w:val="ListParagraph"/>
        <w:ind w:left="1440"/>
        <w:jc w:val="both"/>
        <w:rPr>
          <w:rFonts w:asciiTheme="minorHAnsi" w:eastAsiaTheme="minorEastAsia" w:hAnsiTheme="minorHAnsi" w:cstheme="minorHAnsi"/>
        </w:rPr>
      </w:pPr>
    </w:p>
    <w:p w14:paraId="199E2C14" w14:textId="57C771AA" w:rsidR="00721D54" w:rsidRPr="00D0569A" w:rsidRDefault="00721D54" w:rsidP="00721D54">
      <w:pPr>
        <w:pStyle w:val="ListParagraph"/>
        <w:numPr>
          <w:ilvl w:val="0"/>
          <w:numId w:val="10"/>
        </w:numPr>
        <w:jc w:val="both"/>
        <w:rPr>
          <w:rFonts w:asciiTheme="minorHAnsi" w:eastAsiaTheme="minorEastAsia" w:hAnsiTheme="minorHAnsi" w:cstheme="minorHAnsi"/>
        </w:rPr>
      </w:pPr>
      <w:r w:rsidRPr="00D0569A">
        <w:rPr>
          <w:rFonts w:asciiTheme="minorHAnsi" w:hAnsiTheme="minorHAnsi" w:cstheme="minorHAnsi"/>
          <w:b/>
          <w:bCs/>
        </w:rPr>
        <w:t>Mind Tap</w:t>
      </w:r>
      <w:r w:rsidR="00703777" w:rsidRPr="00D0569A">
        <w:rPr>
          <w:rFonts w:asciiTheme="minorHAnsi" w:hAnsiTheme="minorHAnsi" w:cstheme="minorHAnsi"/>
        </w:rPr>
        <w:t xml:space="preserve"> – </w:t>
      </w:r>
      <w:r w:rsidRPr="00D0569A">
        <w:rPr>
          <w:rFonts w:asciiTheme="minorHAnsi" w:hAnsiTheme="minorHAnsi" w:cstheme="minorHAnsi"/>
        </w:rPr>
        <w:t>Learn It: Ideal Conditions for Achieving Accord and Satisfaction; Material Breach and Immaterial Breach; Strict Performance and Substantial Performance; Personal Satisfaction Contract</w:t>
      </w:r>
    </w:p>
    <w:p w14:paraId="640DB1F6" w14:textId="77777777" w:rsidR="00721D54" w:rsidRPr="00D0569A" w:rsidRDefault="00721D54" w:rsidP="00721D54">
      <w:pPr>
        <w:pStyle w:val="ListParagraph"/>
        <w:numPr>
          <w:ilvl w:val="1"/>
          <w:numId w:val="10"/>
        </w:numPr>
        <w:jc w:val="both"/>
        <w:rPr>
          <w:rFonts w:asciiTheme="minorHAnsi" w:eastAsiaTheme="minorEastAsia" w:hAnsiTheme="minorHAnsi" w:cstheme="minorHAnsi"/>
        </w:rPr>
      </w:pPr>
      <w:r w:rsidRPr="00D0569A">
        <w:rPr>
          <w:rFonts w:asciiTheme="minorHAnsi" w:hAnsiTheme="minorHAnsi" w:cstheme="minorHAnsi"/>
        </w:rPr>
        <w:t>Get familiar with one of the key concepts from the chapter.</w:t>
      </w:r>
    </w:p>
    <w:p w14:paraId="7C711B22" w14:textId="77777777" w:rsidR="00721D54" w:rsidRPr="00D0569A" w:rsidRDefault="00721D54" w:rsidP="00721D54">
      <w:pPr>
        <w:pStyle w:val="ListParagraph"/>
        <w:ind w:left="1440"/>
        <w:jc w:val="both"/>
        <w:rPr>
          <w:rFonts w:asciiTheme="minorHAnsi" w:eastAsiaTheme="minorEastAsia" w:hAnsiTheme="minorHAnsi" w:cstheme="minorHAnsi"/>
        </w:rPr>
      </w:pPr>
    </w:p>
    <w:p w14:paraId="1A2ACF5B" w14:textId="1960702F" w:rsidR="00721D54" w:rsidRPr="00D0569A" w:rsidRDefault="00721D54" w:rsidP="00721D54">
      <w:pPr>
        <w:pStyle w:val="ListParagraph"/>
        <w:numPr>
          <w:ilvl w:val="0"/>
          <w:numId w:val="10"/>
        </w:numPr>
        <w:jc w:val="both"/>
        <w:rPr>
          <w:rFonts w:asciiTheme="minorHAnsi" w:eastAsiaTheme="minorEastAsia" w:hAnsiTheme="minorHAnsi" w:cstheme="minorHAnsi"/>
        </w:rPr>
      </w:pPr>
      <w:r w:rsidRPr="00D0569A">
        <w:rPr>
          <w:rFonts w:asciiTheme="minorHAnsi" w:hAnsiTheme="minorHAnsi" w:cstheme="minorHAnsi"/>
          <w:b/>
          <w:bCs/>
        </w:rPr>
        <w:t>MindTap</w:t>
      </w:r>
      <w:r w:rsidR="00703777" w:rsidRPr="00D0569A">
        <w:rPr>
          <w:rFonts w:asciiTheme="minorHAnsi" w:hAnsiTheme="minorHAnsi" w:cstheme="minorHAnsi"/>
        </w:rPr>
        <w:t xml:space="preserve"> – </w:t>
      </w:r>
      <w:r w:rsidRPr="00D0569A">
        <w:rPr>
          <w:rFonts w:asciiTheme="minorHAnsi" w:hAnsiTheme="minorHAnsi" w:cstheme="minorHAnsi"/>
        </w:rPr>
        <w:t>Check Your Understanding: Contract Performance</w:t>
      </w:r>
    </w:p>
    <w:p w14:paraId="77618E07" w14:textId="77777777" w:rsidR="00721D54" w:rsidRPr="00D0569A" w:rsidRDefault="00721D54" w:rsidP="00721D54">
      <w:pPr>
        <w:pStyle w:val="ListParagraph"/>
        <w:numPr>
          <w:ilvl w:val="1"/>
          <w:numId w:val="10"/>
        </w:numPr>
        <w:jc w:val="both"/>
        <w:rPr>
          <w:rFonts w:asciiTheme="minorHAnsi" w:hAnsiTheme="minorHAnsi" w:cstheme="minorHAnsi"/>
        </w:rPr>
      </w:pPr>
      <w:r w:rsidRPr="00D0569A">
        <w:rPr>
          <w:rFonts w:asciiTheme="minorHAnsi" w:hAnsiTheme="minorHAnsi" w:cstheme="minorHAnsi"/>
        </w:rPr>
        <w:t xml:space="preserve">Online auto-graded activity that assesses students’ foundational knowledge of the concepts presented in this chapter. Consists of 10 multiple choice questions. </w:t>
      </w:r>
    </w:p>
    <w:p w14:paraId="749296AE" w14:textId="77777777" w:rsidR="00721D54" w:rsidRPr="00D0569A" w:rsidRDefault="00721D54" w:rsidP="00721D54">
      <w:pPr>
        <w:pStyle w:val="ListParagraph"/>
        <w:ind w:left="1440"/>
        <w:jc w:val="both"/>
        <w:rPr>
          <w:rFonts w:asciiTheme="minorHAnsi" w:hAnsiTheme="minorHAnsi" w:cstheme="minorHAnsi"/>
        </w:rPr>
      </w:pPr>
    </w:p>
    <w:p w14:paraId="36AB8008" w14:textId="23BC845B" w:rsidR="00721D54" w:rsidRPr="00D0569A" w:rsidRDefault="00721D54" w:rsidP="00721D54">
      <w:pPr>
        <w:pStyle w:val="ListParagraph"/>
        <w:numPr>
          <w:ilvl w:val="0"/>
          <w:numId w:val="10"/>
        </w:numPr>
        <w:jc w:val="both"/>
        <w:rPr>
          <w:rFonts w:asciiTheme="minorHAnsi" w:eastAsiaTheme="minorEastAsia" w:hAnsiTheme="minorHAnsi" w:cstheme="minorHAnsi"/>
        </w:rPr>
      </w:pPr>
      <w:r w:rsidRPr="00D0569A">
        <w:rPr>
          <w:rFonts w:asciiTheme="minorHAnsi" w:hAnsiTheme="minorHAnsi" w:cstheme="minorHAnsi"/>
          <w:b/>
          <w:bCs/>
        </w:rPr>
        <w:t>MindTap</w:t>
      </w:r>
      <w:r w:rsidR="00703777" w:rsidRPr="00D0569A">
        <w:rPr>
          <w:rFonts w:asciiTheme="minorHAnsi" w:hAnsiTheme="minorHAnsi" w:cstheme="minorHAnsi"/>
        </w:rPr>
        <w:t xml:space="preserve"> – </w:t>
      </w:r>
      <w:r w:rsidRPr="00D0569A">
        <w:rPr>
          <w:rFonts w:asciiTheme="minorHAnsi" w:hAnsiTheme="minorHAnsi" w:cstheme="minorHAnsi"/>
        </w:rPr>
        <w:t>Case Problem Analysis: Material Breach</w:t>
      </w:r>
    </w:p>
    <w:p w14:paraId="6C5B7F41" w14:textId="392FB75C" w:rsidR="00721D54" w:rsidRPr="00D0569A" w:rsidRDefault="00721D54" w:rsidP="00721D54">
      <w:pPr>
        <w:pStyle w:val="ListParagraph"/>
        <w:numPr>
          <w:ilvl w:val="1"/>
          <w:numId w:val="10"/>
        </w:numPr>
        <w:jc w:val="both"/>
        <w:rPr>
          <w:rFonts w:asciiTheme="minorHAnsi" w:hAnsiTheme="minorHAnsi" w:cstheme="minorHAnsi"/>
        </w:rPr>
      </w:pPr>
      <w:r w:rsidRPr="00D0569A">
        <w:rPr>
          <w:rFonts w:asciiTheme="minorHAnsi" w:hAnsiTheme="minorHAnsi" w:cstheme="minorHAnsi"/>
        </w:rPr>
        <w:t>Online auto-graded activity that first walks students through a fact pattern</w:t>
      </w:r>
      <w:r w:rsidR="00703777" w:rsidRPr="00D0569A">
        <w:rPr>
          <w:rFonts w:asciiTheme="minorHAnsi" w:hAnsiTheme="minorHAnsi" w:cstheme="minorHAnsi"/>
        </w:rPr>
        <w:t>,</w:t>
      </w:r>
      <w:r w:rsidRPr="00D0569A">
        <w:rPr>
          <w:rFonts w:asciiTheme="minorHAnsi" w:hAnsiTheme="minorHAnsi" w:cstheme="minorHAnsi"/>
        </w:rPr>
        <w:t xml:space="preserve"> and then asks them to answer similar questions with slight variations in the fact pattern. Consists of approximately 5 fill</w:t>
      </w:r>
      <w:r w:rsidR="00703777" w:rsidRPr="00D0569A">
        <w:rPr>
          <w:rFonts w:asciiTheme="minorHAnsi" w:hAnsiTheme="minorHAnsi" w:cstheme="minorHAnsi"/>
        </w:rPr>
        <w:t>-</w:t>
      </w:r>
      <w:r w:rsidRPr="00D0569A">
        <w:rPr>
          <w:rFonts w:asciiTheme="minorHAnsi" w:hAnsiTheme="minorHAnsi" w:cstheme="minorHAnsi"/>
        </w:rPr>
        <w:t>in</w:t>
      </w:r>
      <w:r w:rsidR="00703777" w:rsidRPr="00D0569A">
        <w:rPr>
          <w:rFonts w:asciiTheme="minorHAnsi" w:hAnsiTheme="minorHAnsi" w:cstheme="minorHAnsi"/>
        </w:rPr>
        <w:t>-</w:t>
      </w:r>
      <w:r w:rsidRPr="00D0569A">
        <w:rPr>
          <w:rFonts w:asciiTheme="minorHAnsi" w:hAnsiTheme="minorHAnsi" w:cstheme="minorHAnsi"/>
        </w:rPr>
        <w:t>the</w:t>
      </w:r>
      <w:r w:rsidR="00703777" w:rsidRPr="00D0569A">
        <w:rPr>
          <w:rFonts w:asciiTheme="minorHAnsi" w:hAnsiTheme="minorHAnsi" w:cstheme="minorHAnsi"/>
        </w:rPr>
        <w:t>-</w:t>
      </w:r>
      <w:r w:rsidRPr="00D0569A">
        <w:rPr>
          <w:rFonts w:asciiTheme="minorHAnsi" w:hAnsiTheme="minorHAnsi" w:cstheme="minorHAnsi"/>
        </w:rPr>
        <w:t xml:space="preserve">blank questions. </w:t>
      </w:r>
    </w:p>
    <w:p w14:paraId="0D2DE457" w14:textId="77777777" w:rsidR="00721D54" w:rsidRPr="00D0569A" w:rsidRDefault="00721D54" w:rsidP="00721D54">
      <w:pPr>
        <w:pStyle w:val="ListParagraph"/>
        <w:ind w:left="1440"/>
        <w:jc w:val="both"/>
        <w:rPr>
          <w:rFonts w:asciiTheme="minorHAnsi" w:hAnsiTheme="minorHAnsi" w:cstheme="minorHAnsi"/>
        </w:rPr>
      </w:pPr>
    </w:p>
    <w:p w14:paraId="349D9DAC" w14:textId="769A1B30" w:rsidR="00721D54" w:rsidRPr="00D0569A" w:rsidRDefault="00721D54" w:rsidP="00721D54">
      <w:pPr>
        <w:pStyle w:val="ListParagraph"/>
        <w:numPr>
          <w:ilvl w:val="0"/>
          <w:numId w:val="10"/>
        </w:numPr>
        <w:jc w:val="both"/>
        <w:rPr>
          <w:rFonts w:asciiTheme="minorHAnsi" w:eastAsiaTheme="minorEastAsia" w:hAnsiTheme="minorHAnsi" w:cstheme="minorHAnsi"/>
        </w:rPr>
      </w:pPr>
      <w:r w:rsidRPr="00D0569A">
        <w:rPr>
          <w:rFonts w:asciiTheme="minorHAnsi" w:hAnsiTheme="minorHAnsi" w:cstheme="minorHAnsi"/>
          <w:b/>
          <w:bCs/>
        </w:rPr>
        <w:t>MindTap</w:t>
      </w:r>
      <w:r w:rsidR="00703777" w:rsidRPr="00D0569A">
        <w:rPr>
          <w:rFonts w:asciiTheme="minorHAnsi" w:hAnsiTheme="minorHAnsi" w:cstheme="minorHAnsi"/>
        </w:rPr>
        <w:t xml:space="preserve"> – </w:t>
      </w:r>
      <w:r w:rsidRPr="00D0569A">
        <w:rPr>
          <w:rFonts w:asciiTheme="minorHAnsi" w:hAnsiTheme="minorHAnsi" w:cstheme="minorHAnsi"/>
        </w:rPr>
        <w:t>Brief Hypotheticals: Contract Performance</w:t>
      </w:r>
      <w:r w:rsidR="00DF157A" w:rsidRPr="00D0569A">
        <w:rPr>
          <w:rFonts w:asciiTheme="minorHAnsi" w:hAnsiTheme="minorHAnsi" w:cstheme="minorHAnsi"/>
        </w:rPr>
        <w:t xml:space="preserve"> and Discharge</w:t>
      </w:r>
    </w:p>
    <w:p w14:paraId="1DB68E94" w14:textId="2FCF30B7" w:rsidR="00721D54" w:rsidRPr="00D0569A" w:rsidRDefault="00721D54" w:rsidP="00721D54">
      <w:pPr>
        <w:pStyle w:val="ListParagraph"/>
        <w:numPr>
          <w:ilvl w:val="1"/>
          <w:numId w:val="10"/>
        </w:numPr>
        <w:jc w:val="both"/>
        <w:rPr>
          <w:rFonts w:asciiTheme="minorHAnsi" w:hAnsiTheme="minorHAnsi" w:cstheme="minorHAnsi"/>
        </w:rPr>
      </w:pPr>
      <w:r w:rsidRPr="00D0569A">
        <w:rPr>
          <w:rFonts w:asciiTheme="minorHAnsi" w:hAnsiTheme="minorHAnsi" w:cstheme="minorHAnsi"/>
        </w:rPr>
        <w:t>Online auto-graded activity that presents 5 fact patterns in which students are asked to apply the concepts of the chapter</w:t>
      </w:r>
      <w:r w:rsidR="00703777" w:rsidRPr="00D0569A">
        <w:rPr>
          <w:rFonts w:asciiTheme="minorHAnsi" w:hAnsiTheme="minorHAnsi" w:cstheme="minorHAnsi"/>
        </w:rPr>
        <w:t>, and</w:t>
      </w:r>
      <w:r w:rsidRPr="00D0569A">
        <w:rPr>
          <w:rFonts w:asciiTheme="minorHAnsi" w:hAnsiTheme="minorHAnsi" w:cstheme="minorHAnsi"/>
        </w:rPr>
        <w:t xml:space="preserve"> to come up with a legal conclusion. Consists of 5 multiple choice questions. </w:t>
      </w:r>
    </w:p>
    <w:p w14:paraId="7F8874FD" w14:textId="77777777" w:rsidR="00721D54" w:rsidRPr="00D0569A" w:rsidRDefault="00721D54" w:rsidP="00721D54">
      <w:pPr>
        <w:rPr>
          <w:rFonts w:asciiTheme="minorHAnsi" w:hAnsiTheme="minorHAnsi"/>
        </w:rPr>
      </w:pPr>
    </w:p>
    <w:bookmarkStart w:id="43" w:name="_Toc42853191"/>
    <w:bookmarkStart w:id="44" w:name="_Toc42853361"/>
    <w:p w14:paraId="30FD1B14" w14:textId="77777777" w:rsidR="00721D54" w:rsidRPr="00D0569A" w:rsidRDefault="00721D54" w:rsidP="00721D54">
      <w:pPr>
        <w:pStyle w:val="Return-to-top"/>
        <w:rPr>
          <w:rFonts w:asciiTheme="minorHAnsi" w:hAnsiTheme="minorHAnsi"/>
          <w:b/>
          <w:bCs/>
          <w:noProof/>
          <w:color w:val="0563C1" w:themeColor="hyperlink"/>
          <w:u w:val="single"/>
        </w:rPr>
      </w:pPr>
      <w:r w:rsidRPr="00D0569A">
        <w:rPr>
          <w:rStyle w:val="Hyperlink"/>
          <w:rFonts w:asciiTheme="minorHAnsi" w:hAnsiTheme="minorHAnsi"/>
        </w:rPr>
        <w:fldChar w:fldCharType="begin"/>
      </w:r>
      <w:r w:rsidRPr="00D0569A">
        <w:rPr>
          <w:rStyle w:val="Hyperlink"/>
          <w:rFonts w:asciiTheme="minorHAnsi" w:hAnsiTheme="minorHAnsi"/>
        </w:rPr>
        <w:instrText xml:space="preserve"> HYPERLINK \l "_top" </w:instrText>
      </w:r>
      <w:r w:rsidRPr="00D0569A">
        <w:rPr>
          <w:rStyle w:val="Hyperlink"/>
          <w:rFonts w:asciiTheme="minorHAnsi" w:hAnsiTheme="minorHAnsi"/>
        </w:rPr>
        <w:fldChar w:fldCharType="separate"/>
      </w:r>
      <w:r w:rsidRPr="00D0569A">
        <w:rPr>
          <w:rStyle w:val="Hyperlink"/>
          <w:rFonts w:asciiTheme="minorHAnsi" w:hAnsiTheme="minorHAnsi"/>
        </w:rPr>
        <w:t>[return to top]</w:t>
      </w:r>
      <w:r w:rsidRPr="00D0569A">
        <w:rPr>
          <w:rStyle w:val="Hyperlink"/>
          <w:rFonts w:asciiTheme="minorHAnsi" w:hAnsiTheme="minorHAnsi"/>
        </w:rPr>
        <w:fldChar w:fldCharType="end"/>
      </w:r>
      <w:bookmarkStart w:id="45" w:name="_Toc43900144"/>
    </w:p>
    <w:p w14:paraId="3E2899BB" w14:textId="3AED2CBB" w:rsidR="00721D54" w:rsidRPr="00D0569A" w:rsidRDefault="00721D54" w:rsidP="00721D54">
      <w:pPr>
        <w:pStyle w:val="Heading1"/>
      </w:pPr>
      <w:bookmarkStart w:id="46" w:name="_Toc62470753"/>
      <w:bookmarkStart w:id="47" w:name="_Toc66313896"/>
      <w:r w:rsidRPr="00D0569A">
        <w:t>Additional Resources</w:t>
      </w:r>
      <w:bookmarkEnd w:id="45"/>
      <w:bookmarkEnd w:id="46"/>
      <w:bookmarkEnd w:id="47"/>
      <w:r w:rsidRPr="00D0569A">
        <w:t xml:space="preserve"> </w:t>
      </w:r>
    </w:p>
    <w:p w14:paraId="565A5F2F" w14:textId="49C2855F" w:rsidR="00721D54" w:rsidRPr="00D0569A" w:rsidRDefault="00721D54" w:rsidP="00286873">
      <w:pPr>
        <w:pStyle w:val="Heading2"/>
      </w:pPr>
      <w:bookmarkStart w:id="48" w:name="_Toc43900145"/>
      <w:bookmarkStart w:id="49" w:name="_Toc62470754"/>
      <w:bookmarkStart w:id="50" w:name="_Toc66313897"/>
      <w:bookmarkEnd w:id="43"/>
      <w:bookmarkEnd w:id="44"/>
      <w:r w:rsidRPr="00D0569A">
        <w:t>Cengage Video Resource</w:t>
      </w:r>
      <w:bookmarkEnd w:id="48"/>
      <w:r w:rsidRPr="00D0569A">
        <w:t>s</w:t>
      </w:r>
      <w:bookmarkEnd w:id="49"/>
      <w:bookmarkEnd w:id="50"/>
    </w:p>
    <w:p w14:paraId="46836C72" w14:textId="77777777" w:rsidR="00286873" w:rsidRPr="00D0569A" w:rsidRDefault="00286873" w:rsidP="00286873">
      <w:pPr>
        <w:rPr>
          <w:rFonts w:asciiTheme="minorHAnsi" w:hAnsiTheme="minorHAnsi"/>
        </w:rPr>
      </w:pPr>
    </w:p>
    <w:p w14:paraId="4C5D5C73" w14:textId="77777777" w:rsidR="00721D54" w:rsidRPr="00D0569A" w:rsidRDefault="00721D54" w:rsidP="00721D54">
      <w:pPr>
        <w:pStyle w:val="Return-to-top"/>
        <w:numPr>
          <w:ilvl w:val="0"/>
          <w:numId w:val="46"/>
        </w:numPr>
        <w:rPr>
          <w:rFonts w:asciiTheme="minorHAnsi" w:hAnsiTheme="minorHAnsi"/>
        </w:rPr>
      </w:pPr>
      <w:r w:rsidRPr="00D0569A">
        <w:rPr>
          <w:rFonts w:asciiTheme="minorHAnsi" w:hAnsiTheme="minorHAnsi"/>
        </w:rPr>
        <w:t>MindTap Quick Lesson Videos:</w:t>
      </w:r>
    </w:p>
    <w:p w14:paraId="34B07448" w14:textId="77777777" w:rsidR="00721D54" w:rsidRPr="00D0569A" w:rsidRDefault="00721D54" w:rsidP="00721D54">
      <w:pPr>
        <w:pStyle w:val="Return-to-top"/>
        <w:numPr>
          <w:ilvl w:val="1"/>
          <w:numId w:val="46"/>
        </w:numPr>
        <w:rPr>
          <w:rFonts w:asciiTheme="minorHAnsi" w:hAnsiTheme="minorHAnsi"/>
        </w:rPr>
      </w:pPr>
      <w:r w:rsidRPr="00D0569A">
        <w:rPr>
          <w:rFonts w:asciiTheme="minorHAnsi" w:hAnsiTheme="minorHAnsi"/>
        </w:rPr>
        <w:t>Contract Performance. 2:10 minutes.</w:t>
      </w:r>
    </w:p>
    <w:p w14:paraId="7069B316" w14:textId="77777777" w:rsidR="00721D54" w:rsidRPr="00D0569A" w:rsidRDefault="00721D54" w:rsidP="00721D54">
      <w:pPr>
        <w:pStyle w:val="Return-to-top"/>
        <w:numPr>
          <w:ilvl w:val="1"/>
          <w:numId w:val="46"/>
        </w:numPr>
        <w:rPr>
          <w:rFonts w:asciiTheme="minorHAnsi" w:hAnsiTheme="minorHAnsi"/>
        </w:rPr>
      </w:pPr>
      <w:r w:rsidRPr="00D0569A">
        <w:rPr>
          <w:rFonts w:asciiTheme="minorHAnsi" w:hAnsiTheme="minorHAnsi"/>
        </w:rPr>
        <w:t xml:space="preserve">Mistakes. Duration 3:45 minutes. </w:t>
      </w:r>
    </w:p>
    <w:p w14:paraId="350D6FAB" w14:textId="11AEBCE5" w:rsidR="00721D54" w:rsidRPr="00D0569A" w:rsidRDefault="00721D54" w:rsidP="00721D54">
      <w:pPr>
        <w:pStyle w:val="Return-to-top"/>
        <w:numPr>
          <w:ilvl w:val="1"/>
          <w:numId w:val="46"/>
        </w:numPr>
        <w:rPr>
          <w:rFonts w:asciiTheme="minorHAnsi" w:hAnsiTheme="minorHAnsi"/>
        </w:rPr>
      </w:pPr>
      <w:r w:rsidRPr="00D0569A">
        <w:rPr>
          <w:rFonts w:asciiTheme="minorHAnsi" w:hAnsiTheme="minorHAnsi"/>
        </w:rPr>
        <w:t>Qua</w:t>
      </w:r>
      <w:r w:rsidR="00703777" w:rsidRPr="00D0569A">
        <w:rPr>
          <w:rFonts w:asciiTheme="minorHAnsi" w:hAnsiTheme="minorHAnsi"/>
        </w:rPr>
        <w:t>s</w:t>
      </w:r>
      <w:r w:rsidRPr="00D0569A">
        <w:rPr>
          <w:rFonts w:asciiTheme="minorHAnsi" w:hAnsiTheme="minorHAnsi"/>
        </w:rPr>
        <w:t>i Contracts. Duration 2:59 minutes.</w:t>
      </w:r>
    </w:p>
    <w:p w14:paraId="5F81D2E1" w14:textId="77777777" w:rsidR="00721D54" w:rsidRPr="00D0569A" w:rsidRDefault="00721D54" w:rsidP="00721D54">
      <w:pPr>
        <w:pStyle w:val="Return-to-top"/>
        <w:numPr>
          <w:ilvl w:val="1"/>
          <w:numId w:val="46"/>
        </w:numPr>
        <w:rPr>
          <w:rFonts w:asciiTheme="minorHAnsi" w:hAnsiTheme="minorHAnsi"/>
        </w:rPr>
      </w:pPr>
      <w:r w:rsidRPr="00D0569A">
        <w:rPr>
          <w:rFonts w:asciiTheme="minorHAnsi" w:hAnsiTheme="minorHAnsi"/>
        </w:rPr>
        <w:lastRenderedPageBreak/>
        <w:t>Specific Performance. Duration 2:18 minutes.</w:t>
      </w:r>
    </w:p>
    <w:p w14:paraId="6854C562" w14:textId="77777777" w:rsidR="00721D54" w:rsidRPr="00D0569A" w:rsidRDefault="00B15BCA" w:rsidP="00721D54">
      <w:pPr>
        <w:pStyle w:val="Return-to-top"/>
        <w:rPr>
          <w:rFonts w:asciiTheme="minorHAnsi" w:hAnsiTheme="minorHAnsi"/>
        </w:rPr>
      </w:pPr>
      <w:hyperlink w:anchor="_top" w:history="1">
        <w:r w:rsidR="00721D54" w:rsidRPr="00D0569A">
          <w:rPr>
            <w:rStyle w:val="Hyperlink"/>
            <w:rFonts w:asciiTheme="minorHAnsi" w:hAnsiTheme="minorHAnsi"/>
          </w:rPr>
          <w:t>[return to top]</w:t>
        </w:r>
      </w:hyperlink>
    </w:p>
    <w:p w14:paraId="4CCC9A57" w14:textId="5C4F68A5" w:rsidR="00A72BB6" w:rsidRPr="00D0569A" w:rsidRDefault="00A72BB6" w:rsidP="00836486">
      <w:pPr>
        <w:pStyle w:val="Return-to-top"/>
        <w:rPr>
          <w:rFonts w:asciiTheme="minorHAnsi" w:hAnsiTheme="minorHAnsi"/>
        </w:rPr>
      </w:pPr>
    </w:p>
    <w:sectPr w:rsidR="00A72BB6" w:rsidRPr="00D0569A"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22EF" w14:textId="77777777" w:rsidR="00B15BCA" w:rsidRDefault="00B15BCA" w:rsidP="00F45FCA">
      <w:r>
        <w:separator/>
      </w:r>
    </w:p>
  </w:endnote>
  <w:endnote w:type="continuationSeparator" w:id="0">
    <w:p w14:paraId="2CB5C172" w14:textId="77777777" w:rsidR="00B15BCA" w:rsidRDefault="00B15BCA" w:rsidP="00F45FCA">
      <w:r>
        <w:continuationSeparator/>
      </w:r>
    </w:p>
  </w:endnote>
  <w:endnote w:type="continuationNotice" w:id="1">
    <w:p w14:paraId="2B43BD98" w14:textId="77777777" w:rsidR="00B15BCA" w:rsidRDefault="00B15BCA"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100BE218" w:rsidR="000902B0" w:rsidRPr="00932C78" w:rsidRDefault="000902B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902B0" w:rsidRPr="00276104" w:rsidRDefault="000902B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0902B0" w:rsidRPr="00276104" w:rsidRDefault="000902B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D0569A">
          <w:rPr>
            <w:b/>
            <w:bCs/>
            <w:noProof/>
            <w:color w:val="FFFFFF" w:themeColor="background1"/>
          </w:rPr>
          <w:t>10</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D1A1" w14:textId="77777777" w:rsidR="00B15BCA" w:rsidRDefault="00B15BCA" w:rsidP="00F45FCA">
      <w:r>
        <w:separator/>
      </w:r>
    </w:p>
  </w:footnote>
  <w:footnote w:type="continuationSeparator" w:id="0">
    <w:p w14:paraId="1EC41A1E" w14:textId="77777777" w:rsidR="00B15BCA" w:rsidRDefault="00B15BCA" w:rsidP="00F45FCA">
      <w:r>
        <w:continuationSeparator/>
      </w:r>
    </w:p>
  </w:footnote>
  <w:footnote w:type="continuationNotice" w:id="1">
    <w:p w14:paraId="54CB1335" w14:textId="77777777" w:rsidR="00B15BCA" w:rsidRDefault="00B15BCA"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343C" w14:textId="1236ECBE" w:rsidR="0026599E" w:rsidRPr="0026599E" w:rsidRDefault="000902B0" w:rsidP="0026599E">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I</w:t>
    </w:r>
    <w:r w:rsidR="0026599E" w:rsidRPr="0026599E">
      <w:rPr>
        <w:rFonts w:asciiTheme="minorHAnsi" w:hAnsiTheme="minorHAnsi" w:cstheme="minorHAnsi"/>
        <w:sz w:val="22"/>
        <w:szCs w:val="22"/>
      </w:rPr>
      <w:t>nstructor Manual: Miller, Business Law Today – Comprehensive Edition: Text and Cases 13e 2022,</w:t>
    </w:r>
  </w:p>
  <w:p w14:paraId="4982244C" w14:textId="1A41D869" w:rsidR="000902B0" w:rsidRPr="00420308" w:rsidRDefault="0026599E" w:rsidP="0026599E">
    <w:pPr>
      <w:pStyle w:val="Page-header-with-book-title"/>
      <w:spacing w:after="0"/>
      <w:jc w:val="left"/>
      <w:rPr>
        <w:rFonts w:asciiTheme="minorHAnsi" w:hAnsiTheme="minorHAnsi" w:cstheme="minorHAnsi"/>
        <w:sz w:val="22"/>
        <w:szCs w:val="22"/>
      </w:rPr>
    </w:pPr>
    <w:r w:rsidRPr="0026599E">
      <w:rPr>
        <w:rFonts w:asciiTheme="minorHAnsi" w:hAnsiTheme="minorHAnsi" w:cstheme="minorHAnsi"/>
        <w:sz w:val="22"/>
        <w:szCs w:val="22"/>
      </w:rPr>
      <w:t>9780357634783; Chapter 16: Performance and Discharge</w:t>
    </w:r>
  </w:p>
  <w:p w14:paraId="6AECFB89" w14:textId="77777777" w:rsidR="000902B0" w:rsidRDefault="000902B0"/>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6C3A6D90"/>
    <w:lvl w:ilvl="0" w:tplc="F5F0BA08">
      <w:start w:val="1"/>
      <w:numFmt w:val="upperRoman"/>
      <w:lvlText w:val="%1."/>
      <w:lvlJc w:val="left"/>
      <w:pPr>
        <w:ind w:left="1080" w:hanging="720"/>
      </w:pPr>
      <w:rPr>
        <w:rFonts w:hint="default"/>
        <w:b/>
      </w:rPr>
    </w:lvl>
    <w:lvl w:ilvl="1" w:tplc="857A1F86">
      <w:start w:val="1"/>
      <w:numFmt w:val="lowerLetter"/>
      <w:lvlText w:val="%2."/>
      <w:lvlJc w:val="left"/>
      <w:pPr>
        <w:ind w:left="1440" w:hanging="360"/>
      </w:pPr>
      <w:rPr>
        <w:b/>
      </w:rPr>
    </w:lvl>
    <w:lvl w:ilvl="2" w:tplc="7214EF66">
      <w:start w:val="1"/>
      <w:numFmt w:val="lowerRoman"/>
      <w:lvlText w:val="%3."/>
      <w:lvlJc w:val="right"/>
      <w:pPr>
        <w:ind w:left="2160" w:hanging="180"/>
      </w:pPr>
      <w:rPr>
        <w:b w:val="0"/>
        <w:i w:val="0"/>
      </w:rPr>
    </w:lvl>
    <w:lvl w:ilvl="3" w:tplc="C996024E">
      <w:start w:val="1"/>
      <w:numFmt w:val="decimal"/>
      <w:lvlText w:val="%4."/>
      <w:lvlJc w:val="left"/>
      <w:pPr>
        <w:ind w:left="2880" w:hanging="360"/>
      </w:pPr>
      <w:rPr>
        <w:b w:val="0"/>
        <w:i w:val="0"/>
      </w:rPr>
    </w:lvl>
    <w:lvl w:ilvl="4" w:tplc="821E2E9E">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13E"/>
    <w:multiLevelType w:val="hybridMultilevel"/>
    <w:tmpl w:val="5DEA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4"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5"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7"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754C9"/>
    <w:multiLevelType w:val="hybridMultilevel"/>
    <w:tmpl w:val="0678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3"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7"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8"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9"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0"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2"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7"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1"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4"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6" w15:restartNumberingAfterBreak="0">
    <w:nsid w:val="787D3211"/>
    <w:multiLevelType w:val="hybridMultilevel"/>
    <w:tmpl w:val="0908E160"/>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1534C09A">
      <w:start w:val="1"/>
      <w:numFmt w:val="decimal"/>
      <w:lvlText w:val="%4."/>
      <w:lvlJc w:val="left"/>
      <w:pPr>
        <w:ind w:left="2880" w:hanging="360"/>
      </w:pPr>
      <w:rPr>
        <w:b w:val="0"/>
      </w:rPr>
    </w:lvl>
    <w:lvl w:ilvl="4" w:tplc="821E2E9E">
      <w:start w:val="1"/>
      <w:numFmt w:val="bullet"/>
      <w:lvlText w:val=""/>
      <w:lvlJc w:val="left"/>
      <w:pPr>
        <w:ind w:left="3600" w:hanging="360"/>
      </w:pPr>
      <w:rPr>
        <w:rFonts w:ascii="Wingdings" w:hAnsi="Wingdings" w:hint="default"/>
      </w:r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7"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3"/>
  </w:num>
  <w:num w:numId="3">
    <w:abstractNumId w:val="25"/>
  </w:num>
  <w:num w:numId="4">
    <w:abstractNumId w:val="22"/>
  </w:num>
  <w:num w:numId="5">
    <w:abstractNumId w:val="27"/>
  </w:num>
  <w:num w:numId="6">
    <w:abstractNumId w:val="31"/>
  </w:num>
  <w:num w:numId="7">
    <w:abstractNumId w:val="14"/>
  </w:num>
  <w:num w:numId="8">
    <w:abstractNumId w:val="28"/>
  </w:num>
  <w:num w:numId="9">
    <w:abstractNumId w:val="18"/>
  </w:num>
  <w:num w:numId="10">
    <w:abstractNumId w:val="13"/>
  </w:num>
  <w:num w:numId="11">
    <w:abstractNumId w:val="40"/>
  </w:num>
  <w:num w:numId="12">
    <w:abstractNumId w:val="26"/>
  </w:num>
  <w:num w:numId="13">
    <w:abstractNumId w:val="16"/>
  </w:num>
  <w:num w:numId="14">
    <w:abstractNumId w:val="29"/>
  </w:num>
  <w:num w:numId="15">
    <w:abstractNumId w:val="5"/>
  </w:num>
  <w:num w:numId="16">
    <w:abstractNumId w:val="33"/>
  </w:num>
  <w:num w:numId="17">
    <w:abstractNumId w:val="6"/>
  </w:num>
  <w:num w:numId="18">
    <w:abstractNumId w:val="46"/>
  </w:num>
  <w:num w:numId="19">
    <w:abstractNumId w:val="34"/>
  </w:num>
  <w:num w:numId="20">
    <w:abstractNumId w:val="45"/>
  </w:num>
  <w:num w:numId="21">
    <w:abstractNumId w:val="17"/>
  </w:num>
  <w:num w:numId="22">
    <w:abstractNumId w:val="9"/>
  </w:num>
  <w:num w:numId="23">
    <w:abstractNumId w:val="39"/>
  </w:num>
  <w:num w:numId="24">
    <w:abstractNumId w:val="20"/>
  </w:num>
  <w:num w:numId="25">
    <w:abstractNumId w:val="24"/>
  </w:num>
  <w:num w:numId="26">
    <w:abstractNumId w:val="19"/>
  </w:num>
  <w:num w:numId="27">
    <w:abstractNumId w:val="15"/>
  </w:num>
  <w:num w:numId="28">
    <w:abstractNumId w:val="3"/>
  </w:num>
  <w:num w:numId="29">
    <w:abstractNumId w:val="8"/>
  </w:num>
  <w:num w:numId="30">
    <w:abstractNumId w:val="23"/>
  </w:num>
  <w:num w:numId="31">
    <w:abstractNumId w:val="38"/>
  </w:num>
  <w:num w:numId="32">
    <w:abstractNumId w:val="47"/>
  </w:num>
  <w:num w:numId="33">
    <w:abstractNumId w:val="0"/>
  </w:num>
  <w:num w:numId="34">
    <w:abstractNumId w:val="41"/>
  </w:num>
  <w:num w:numId="35">
    <w:abstractNumId w:val="10"/>
  </w:num>
  <w:num w:numId="36">
    <w:abstractNumId w:val="1"/>
  </w:num>
  <w:num w:numId="37">
    <w:abstractNumId w:val="32"/>
  </w:num>
  <w:num w:numId="38">
    <w:abstractNumId w:val="4"/>
  </w:num>
  <w:num w:numId="39">
    <w:abstractNumId w:val="37"/>
  </w:num>
  <w:num w:numId="40">
    <w:abstractNumId w:val="7"/>
  </w:num>
  <w:num w:numId="41">
    <w:abstractNumId w:val="11"/>
  </w:num>
  <w:num w:numId="42">
    <w:abstractNumId w:val="2"/>
  </w:num>
  <w:num w:numId="43">
    <w:abstractNumId w:val="42"/>
  </w:num>
  <w:num w:numId="44">
    <w:abstractNumId w:val="30"/>
  </w:num>
  <w:num w:numId="45">
    <w:abstractNumId w:val="44"/>
  </w:num>
  <w:num w:numId="46">
    <w:abstractNumId w:val="12"/>
  </w:num>
  <w:num w:numId="47">
    <w:abstractNumId w:val="21"/>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5B5C"/>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42FA"/>
    <w:rsid w:val="00046149"/>
    <w:rsid w:val="00046F14"/>
    <w:rsid w:val="00047DAD"/>
    <w:rsid w:val="00050F62"/>
    <w:rsid w:val="00052E64"/>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428"/>
    <w:rsid w:val="0008552A"/>
    <w:rsid w:val="00087DD7"/>
    <w:rsid w:val="00090241"/>
    <w:rsid w:val="0009029B"/>
    <w:rsid w:val="000902B0"/>
    <w:rsid w:val="00090A32"/>
    <w:rsid w:val="000919E3"/>
    <w:rsid w:val="00091C21"/>
    <w:rsid w:val="00091D38"/>
    <w:rsid w:val="000921B9"/>
    <w:rsid w:val="000923D6"/>
    <w:rsid w:val="0009253D"/>
    <w:rsid w:val="00092A95"/>
    <w:rsid w:val="000931BE"/>
    <w:rsid w:val="00094650"/>
    <w:rsid w:val="000A390A"/>
    <w:rsid w:val="000A521D"/>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22EE"/>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4B92"/>
    <w:rsid w:val="00136F3F"/>
    <w:rsid w:val="00140EE3"/>
    <w:rsid w:val="00142476"/>
    <w:rsid w:val="0014279F"/>
    <w:rsid w:val="00146561"/>
    <w:rsid w:val="00146F8B"/>
    <w:rsid w:val="00150D69"/>
    <w:rsid w:val="00151500"/>
    <w:rsid w:val="00152CDC"/>
    <w:rsid w:val="00152E69"/>
    <w:rsid w:val="00153877"/>
    <w:rsid w:val="00154ED1"/>
    <w:rsid w:val="00155183"/>
    <w:rsid w:val="00157D08"/>
    <w:rsid w:val="001612B7"/>
    <w:rsid w:val="0016163C"/>
    <w:rsid w:val="001620CB"/>
    <w:rsid w:val="001655CA"/>
    <w:rsid w:val="001664AC"/>
    <w:rsid w:val="00166728"/>
    <w:rsid w:val="00167AB1"/>
    <w:rsid w:val="0017004C"/>
    <w:rsid w:val="0017256C"/>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958"/>
    <w:rsid w:val="00196EEF"/>
    <w:rsid w:val="00197D67"/>
    <w:rsid w:val="001A4E7F"/>
    <w:rsid w:val="001A589F"/>
    <w:rsid w:val="001A70E2"/>
    <w:rsid w:val="001B1C63"/>
    <w:rsid w:val="001B2584"/>
    <w:rsid w:val="001B424C"/>
    <w:rsid w:val="001B4D19"/>
    <w:rsid w:val="001B53EA"/>
    <w:rsid w:val="001B65A2"/>
    <w:rsid w:val="001C0415"/>
    <w:rsid w:val="001C29ED"/>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37B70"/>
    <w:rsid w:val="00241163"/>
    <w:rsid w:val="00241228"/>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394A"/>
    <w:rsid w:val="0025505E"/>
    <w:rsid w:val="00260639"/>
    <w:rsid w:val="00260BE5"/>
    <w:rsid w:val="00260E29"/>
    <w:rsid w:val="00261356"/>
    <w:rsid w:val="00261399"/>
    <w:rsid w:val="002631E7"/>
    <w:rsid w:val="00264F04"/>
    <w:rsid w:val="0026599E"/>
    <w:rsid w:val="00266013"/>
    <w:rsid w:val="002738DC"/>
    <w:rsid w:val="00275A39"/>
    <w:rsid w:val="00275CEC"/>
    <w:rsid w:val="002826BE"/>
    <w:rsid w:val="00282A7A"/>
    <w:rsid w:val="00282E87"/>
    <w:rsid w:val="00286849"/>
    <w:rsid w:val="00286873"/>
    <w:rsid w:val="00290173"/>
    <w:rsid w:val="002901E9"/>
    <w:rsid w:val="002947B7"/>
    <w:rsid w:val="002954E7"/>
    <w:rsid w:val="00295FE1"/>
    <w:rsid w:val="0029739A"/>
    <w:rsid w:val="00297706"/>
    <w:rsid w:val="002A062F"/>
    <w:rsid w:val="002A2EC2"/>
    <w:rsid w:val="002A3533"/>
    <w:rsid w:val="002A7CD6"/>
    <w:rsid w:val="002A7DAA"/>
    <w:rsid w:val="002B07E3"/>
    <w:rsid w:val="002B1455"/>
    <w:rsid w:val="002B2E17"/>
    <w:rsid w:val="002B7D3A"/>
    <w:rsid w:val="002C00A2"/>
    <w:rsid w:val="002C129D"/>
    <w:rsid w:val="002C135B"/>
    <w:rsid w:val="002C1439"/>
    <w:rsid w:val="002C3731"/>
    <w:rsid w:val="002C38AA"/>
    <w:rsid w:val="002C4C3B"/>
    <w:rsid w:val="002C522A"/>
    <w:rsid w:val="002C7460"/>
    <w:rsid w:val="002D06C8"/>
    <w:rsid w:val="002D4C07"/>
    <w:rsid w:val="002D5F59"/>
    <w:rsid w:val="002D637A"/>
    <w:rsid w:val="002E040F"/>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900"/>
    <w:rsid w:val="00370F6E"/>
    <w:rsid w:val="00371E28"/>
    <w:rsid w:val="00372948"/>
    <w:rsid w:val="00373BB7"/>
    <w:rsid w:val="003742A4"/>
    <w:rsid w:val="003769BA"/>
    <w:rsid w:val="00377AC9"/>
    <w:rsid w:val="0038012D"/>
    <w:rsid w:val="00384F09"/>
    <w:rsid w:val="00385795"/>
    <w:rsid w:val="003859D9"/>
    <w:rsid w:val="00390F13"/>
    <w:rsid w:val="0039196E"/>
    <w:rsid w:val="00392185"/>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332C"/>
    <w:rsid w:val="003B333C"/>
    <w:rsid w:val="003B3797"/>
    <w:rsid w:val="003B46C4"/>
    <w:rsid w:val="003C064E"/>
    <w:rsid w:val="003C1568"/>
    <w:rsid w:val="003C4727"/>
    <w:rsid w:val="003D0F3C"/>
    <w:rsid w:val="003D1218"/>
    <w:rsid w:val="003D158E"/>
    <w:rsid w:val="003D288B"/>
    <w:rsid w:val="003D2AE0"/>
    <w:rsid w:val="003D400D"/>
    <w:rsid w:val="003D5283"/>
    <w:rsid w:val="003D595C"/>
    <w:rsid w:val="003D5EA9"/>
    <w:rsid w:val="003D6DE5"/>
    <w:rsid w:val="003D6E23"/>
    <w:rsid w:val="003D73D1"/>
    <w:rsid w:val="003E1253"/>
    <w:rsid w:val="003E19E6"/>
    <w:rsid w:val="003E57F8"/>
    <w:rsid w:val="003E6376"/>
    <w:rsid w:val="003E709C"/>
    <w:rsid w:val="003E7AE8"/>
    <w:rsid w:val="003F1774"/>
    <w:rsid w:val="003F3122"/>
    <w:rsid w:val="003F3315"/>
    <w:rsid w:val="003F593E"/>
    <w:rsid w:val="003F5ECA"/>
    <w:rsid w:val="003F7AEA"/>
    <w:rsid w:val="003F7C47"/>
    <w:rsid w:val="00400C37"/>
    <w:rsid w:val="00401312"/>
    <w:rsid w:val="00401F0B"/>
    <w:rsid w:val="00402039"/>
    <w:rsid w:val="00405A8D"/>
    <w:rsid w:val="00406EEC"/>
    <w:rsid w:val="004072D5"/>
    <w:rsid w:val="00410F75"/>
    <w:rsid w:val="004126C5"/>
    <w:rsid w:val="00413603"/>
    <w:rsid w:val="0041552F"/>
    <w:rsid w:val="00416D19"/>
    <w:rsid w:val="00420308"/>
    <w:rsid w:val="004309CF"/>
    <w:rsid w:val="00430F1D"/>
    <w:rsid w:val="0043381D"/>
    <w:rsid w:val="00433A81"/>
    <w:rsid w:val="00434354"/>
    <w:rsid w:val="004349F4"/>
    <w:rsid w:val="00434C0A"/>
    <w:rsid w:val="00435D8B"/>
    <w:rsid w:val="0043757C"/>
    <w:rsid w:val="004378A6"/>
    <w:rsid w:val="00440E23"/>
    <w:rsid w:val="00441204"/>
    <w:rsid w:val="00442287"/>
    <w:rsid w:val="00443F15"/>
    <w:rsid w:val="004442D1"/>
    <w:rsid w:val="004456DC"/>
    <w:rsid w:val="00445B1B"/>
    <w:rsid w:val="00446318"/>
    <w:rsid w:val="004478F0"/>
    <w:rsid w:val="00447A5B"/>
    <w:rsid w:val="00452587"/>
    <w:rsid w:val="004531D8"/>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708"/>
    <w:rsid w:val="00492C8E"/>
    <w:rsid w:val="00493801"/>
    <w:rsid w:val="004948E5"/>
    <w:rsid w:val="00496985"/>
    <w:rsid w:val="004A4C7F"/>
    <w:rsid w:val="004A63EE"/>
    <w:rsid w:val="004B181B"/>
    <w:rsid w:val="004B42F0"/>
    <w:rsid w:val="004B43EA"/>
    <w:rsid w:val="004B4C05"/>
    <w:rsid w:val="004BE8EB"/>
    <w:rsid w:val="004C01F8"/>
    <w:rsid w:val="004C20BD"/>
    <w:rsid w:val="004C238D"/>
    <w:rsid w:val="004C490E"/>
    <w:rsid w:val="004C6648"/>
    <w:rsid w:val="004C69F2"/>
    <w:rsid w:val="004C789C"/>
    <w:rsid w:val="004D0B06"/>
    <w:rsid w:val="004D3B3A"/>
    <w:rsid w:val="004D4F74"/>
    <w:rsid w:val="004D61B2"/>
    <w:rsid w:val="004E00DA"/>
    <w:rsid w:val="004E0BFF"/>
    <w:rsid w:val="004E0CC3"/>
    <w:rsid w:val="004E14DC"/>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47608"/>
    <w:rsid w:val="005507F4"/>
    <w:rsid w:val="0055280F"/>
    <w:rsid w:val="00554290"/>
    <w:rsid w:val="00555000"/>
    <w:rsid w:val="00562195"/>
    <w:rsid w:val="0056245B"/>
    <w:rsid w:val="00563BA9"/>
    <w:rsid w:val="005648B1"/>
    <w:rsid w:val="00565A41"/>
    <w:rsid w:val="00566C43"/>
    <w:rsid w:val="0057182C"/>
    <w:rsid w:val="0057183F"/>
    <w:rsid w:val="00572A72"/>
    <w:rsid w:val="00573460"/>
    <w:rsid w:val="005748E5"/>
    <w:rsid w:val="00580CD7"/>
    <w:rsid w:val="005837C8"/>
    <w:rsid w:val="00594732"/>
    <w:rsid w:val="0059591F"/>
    <w:rsid w:val="00597BDE"/>
    <w:rsid w:val="005A0EFF"/>
    <w:rsid w:val="005A2898"/>
    <w:rsid w:val="005A3A9B"/>
    <w:rsid w:val="005A6E66"/>
    <w:rsid w:val="005B11AB"/>
    <w:rsid w:val="005B32F1"/>
    <w:rsid w:val="005B3A07"/>
    <w:rsid w:val="005B62F8"/>
    <w:rsid w:val="005B6565"/>
    <w:rsid w:val="005C2D47"/>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69E2"/>
    <w:rsid w:val="0067098B"/>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2EFB"/>
    <w:rsid w:val="006C3CFF"/>
    <w:rsid w:val="006C4C1A"/>
    <w:rsid w:val="006D28BD"/>
    <w:rsid w:val="006D2D6B"/>
    <w:rsid w:val="006D3F7B"/>
    <w:rsid w:val="006D3F9D"/>
    <w:rsid w:val="006D6A19"/>
    <w:rsid w:val="006D7BE6"/>
    <w:rsid w:val="006E01E6"/>
    <w:rsid w:val="006E2418"/>
    <w:rsid w:val="006E34DC"/>
    <w:rsid w:val="006E4093"/>
    <w:rsid w:val="006E4B73"/>
    <w:rsid w:val="006E6CDC"/>
    <w:rsid w:val="006E780E"/>
    <w:rsid w:val="006F2BE1"/>
    <w:rsid w:val="006F404A"/>
    <w:rsid w:val="006F414F"/>
    <w:rsid w:val="006F4477"/>
    <w:rsid w:val="006F64C7"/>
    <w:rsid w:val="006F73DC"/>
    <w:rsid w:val="006F7666"/>
    <w:rsid w:val="006F79B2"/>
    <w:rsid w:val="00701E25"/>
    <w:rsid w:val="00703777"/>
    <w:rsid w:val="00706415"/>
    <w:rsid w:val="0070799B"/>
    <w:rsid w:val="00710171"/>
    <w:rsid w:val="007126EA"/>
    <w:rsid w:val="00714EC7"/>
    <w:rsid w:val="00717214"/>
    <w:rsid w:val="0071725F"/>
    <w:rsid w:val="00717748"/>
    <w:rsid w:val="00720896"/>
    <w:rsid w:val="007215EF"/>
    <w:rsid w:val="00721D54"/>
    <w:rsid w:val="00723E75"/>
    <w:rsid w:val="00724F47"/>
    <w:rsid w:val="007308AD"/>
    <w:rsid w:val="007311C0"/>
    <w:rsid w:val="00732245"/>
    <w:rsid w:val="0073378C"/>
    <w:rsid w:val="00733D96"/>
    <w:rsid w:val="00736B85"/>
    <w:rsid w:val="00737FC8"/>
    <w:rsid w:val="00740C61"/>
    <w:rsid w:val="00741DE7"/>
    <w:rsid w:val="007420C2"/>
    <w:rsid w:val="0074354F"/>
    <w:rsid w:val="00743CCB"/>
    <w:rsid w:val="00745370"/>
    <w:rsid w:val="0075065A"/>
    <w:rsid w:val="00751348"/>
    <w:rsid w:val="007524B8"/>
    <w:rsid w:val="007534D8"/>
    <w:rsid w:val="0075448F"/>
    <w:rsid w:val="00754905"/>
    <w:rsid w:val="00755FEA"/>
    <w:rsid w:val="007562B1"/>
    <w:rsid w:val="007568F4"/>
    <w:rsid w:val="007613BB"/>
    <w:rsid w:val="0076142E"/>
    <w:rsid w:val="0076147A"/>
    <w:rsid w:val="00762293"/>
    <w:rsid w:val="00762A0C"/>
    <w:rsid w:val="00764D5E"/>
    <w:rsid w:val="00765ABF"/>
    <w:rsid w:val="007672BA"/>
    <w:rsid w:val="00767753"/>
    <w:rsid w:val="00771050"/>
    <w:rsid w:val="0077465E"/>
    <w:rsid w:val="00774BD2"/>
    <w:rsid w:val="00777F0E"/>
    <w:rsid w:val="00780160"/>
    <w:rsid w:val="00781A5E"/>
    <w:rsid w:val="007849B8"/>
    <w:rsid w:val="00790611"/>
    <w:rsid w:val="00790ED7"/>
    <w:rsid w:val="007915E9"/>
    <w:rsid w:val="00793E4D"/>
    <w:rsid w:val="007A1B6A"/>
    <w:rsid w:val="007A457C"/>
    <w:rsid w:val="007A6ADB"/>
    <w:rsid w:val="007A7AE1"/>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03C3"/>
    <w:rsid w:val="007E1A4B"/>
    <w:rsid w:val="007E3AA0"/>
    <w:rsid w:val="007E4951"/>
    <w:rsid w:val="007E5084"/>
    <w:rsid w:val="007E52D0"/>
    <w:rsid w:val="007E5F36"/>
    <w:rsid w:val="007F1DAD"/>
    <w:rsid w:val="007F295E"/>
    <w:rsid w:val="007F4664"/>
    <w:rsid w:val="007F4B71"/>
    <w:rsid w:val="007F63D5"/>
    <w:rsid w:val="007F74AB"/>
    <w:rsid w:val="0080480F"/>
    <w:rsid w:val="00806324"/>
    <w:rsid w:val="008068A1"/>
    <w:rsid w:val="00810162"/>
    <w:rsid w:val="00810BB1"/>
    <w:rsid w:val="00810DD4"/>
    <w:rsid w:val="00811C46"/>
    <w:rsid w:val="00813036"/>
    <w:rsid w:val="008142A4"/>
    <w:rsid w:val="00814C7E"/>
    <w:rsid w:val="00815956"/>
    <w:rsid w:val="008207A4"/>
    <w:rsid w:val="008208FC"/>
    <w:rsid w:val="008251A1"/>
    <w:rsid w:val="008259D9"/>
    <w:rsid w:val="00826D31"/>
    <w:rsid w:val="0083177F"/>
    <w:rsid w:val="008327E1"/>
    <w:rsid w:val="00832AF6"/>
    <w:rsid w:val="00833D21"/>
    <w:rsid w:val="00834165"/>
    <w:rsid w:val="008349EC"/>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0A47"/>
    <w:rsid w:val="0087175F"/>
    <w:rsid w:val="00875107"/>
    <w:rsid w:val="00875C29"/>
    <w:rsid w:val="008805CD"/>
    <w:rsid w:val="00880E36"/>
    <w:rsid w:val="0088214B"/>
    <w:rsid w:val="008821C0"/>
    <w:rsid w:val="00884AF8"/>
    <w:rsid w:val="00885D56"/>
    <w:rsid w:val="0088747E"/>
    <w:rsid w:val="00887955"/>
    <w:rsid w:val="0088797E"/>
    <w:rsid w:val="0089075C"/>
    <w:rsid w:val="00891298"/>
    <w:rsid w:val="0089341B"/>
    <w:rsid w:val="00894B07"/>
    <w:rsid w:val="008A0D88"/>
    <w:rsid w:val="008A1AFF"/>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095"/>
    <w:rsid w:val="008F26BA"/>
    <w:rsid w:val="008F3EB9"/>
    <w:rsid w:val="008F4008"/>
    <w:rsid w:val="008F535E"/>
    <w:rsid w:val="008F63BC"/>
    <w:rsid w:val="008F6FB5"/>
    <w:rsid w:val="00901857"/>
    <w:rsid w:val="0090283A"/>
    <w:rsid w:val="00903C59"/>
    <w:rsid w:val="00907FD7"/>
    <w:rsid w:val="0091464B"/>
    <w:rsid w:val="00916D1C"/>
    <w:rsid w:val="00916EFF"/>
    <w:rsid w:val="009203C9"/>
    <w:rsid w:val="009223DC"/>
    <w:rsid w:val="00922672"/>
    <w:rsid w:val="009233D5"/>
    <w:rsid w:val="00925946"/>
    <w:rsid w:val="00930987"/>
    <w:rsid w:val="00930B37"/>
    <w:rsid w:val="00931B63"/>
    <w:rsid w:val="00932C78"/>
    <w:rsid w:val="00934575"/>
    <w:rsid w:val="00935ADE"/>
    <w:rsid w:val="00937A4F"/>
    <w:rsid w:val="00941296"/>
    <w:rsid w:val="009413BF"/>
    <w:rsid w:val="00941DC5"/>
    <w:rsid w:val="00942CEF"/>
    <w:rsid w:val="009478B4"/>
    <w:rsid w:val="009505D2"/>
    <w:rsid w:val="0095159B"/>
    <w:rsid w:val="00951A41"/>
    <w:rsid w:val="0095311A"/>
    <w:rsid w:val="00954EAE"/>
    <w:rsid w:val="0096005B"/>
    <w:rsid w:val="00962A46"/>
    <w:rsid w:val="00963840"/>
    <w:rsid w:val="009643E3"/>
    <w:rsid w:val="00965210"/>
    <w:rsid w:val="00967E93"/>
    <w:rsid w:val="00971789"/>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813"/>
    <w:rsid w:val="009B09CC"/>
    <w:rsid w:val="009B1897"/>
    <w:rsid w:val="009B1BD2"/>
    <w:rsid w:val="009B23B1"/>
    <w:rsid w:val="009B366D"/>
    <w:rsid w:val="009B5280"/>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19E1"/>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0F88"/>
    <w:rsid w:val="00A21A0A"/>
    <w:rsid w:val="00A27464"/>
    <w:rsid w:val="00A32B63"/>
    <w:rsid w:val="00A3407F"/>
    <w:rsid w:val="00A37EC8"/>
    <w:rsid w:val="00A439E5"/>
    <w:rsid w:val="00A44297"/>
    <w:rsid w:val="00A44376"/>
    <w:rsid w:val="00A448EB"/>
    <w:rsid w:val="00A46D03"/>
    <w:rsid w:val="00A471BE"/>
    <w:rsid w:val="00A47774"/>
    <w:rsid w:val="00A50C02"/>
    <w:rsid w:val="00A51649"/>
    <w:rsid w:val="00A51B25"/>
    <w:rsid w:val="00A52F6F"/>
    <w:rsid w:val="00A55234"/>
    <w:rsid w:val="00A5729D"/>
    <w:rsid w:val="00A57FC8"/>
    <w:rsid w:val="00A62035"/>
    <w:rsid w:val="00A634CA"/>
    <w:rsid w:val="00A63660"/>
    <w:rsid w:val="00A63C7E"/>
    <w:rsid w:val="00A66888"/>
    <w:rsid w:val="00A6706F"/>
    <w:rsid w:val="00A67C69"/>
    <w:rsid w:val="00A70C5A"/>
    <w:rsid w:val="00A70E9F"/>
    <w:rsid w:val="00A72BB6"/>
    <w:rsid w:val="00A73996"/>
    <w:rsid w:val="00A761DA"/>
    <w:rsid w:val="00A80A4E"/>
    <w:rsid w:val="00A80FAB"/>
    <w:rsid w:val="00A824B6"/>
    <w:rsid w:val="00A84F56"/>
    <w:rsid w:val="00A8700E"/>
    <w:rsid w:val="00A871A9"/>
    <w:rsid w:val="00A91485"/>
    <w:rsid w:val="00A93E77"/>
    <w:rsid w:val="00A94081"/>
    <w:rsid w:val="00AA0C13"/>
    <w:rsid w:val="00AA4D95"/>
    <w:rsid w:val="00AA4ED9"/>
    <w:rsid w:val="00AA5054"/>
    <w:rsid w:val="00AA5394"/>
    <w:rsid w:val="00AA77F7"/>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08A4"/>
    <w:rsid w:val="00B01808"/>
    <w:rsid w:val="00B025A7"/>
    <w:rsid w:val="00B028EA"/>
    <w:rsid w:val="00B02D69"/>
    <w:rsid w:val="00B02EB2"/>
    <w:rsid w:val="00B02EED"/>
    <w:rsid w:val="00B04BFF"/>
    <w:rsid w:val="00B054E4"/>
    <w:rsid w:val="00B11A04"/>
    <w:rsid w:val="00B15BCA"/>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46D48"/>
    <w:rsid w:val="00B50112"/>
    <w:rsid w:val="00B506D6"/>
    <w:rsid w:val="00B5125E"/>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584C"/>
    <w:rsid w:val="00B764FA"/>
    <w:rsid w:val="00B767D1"/>
    <w:rsid w:val="00B804C1"/>
    <w:rsid w:val="00B81F41"/>
    <w:rsid w:val="00B82233"/>
    <w:rsid w:val="00B8276F"/>
    <w:rsid w:val="00B86E10"/>
    <w:rsid w:val="00B873D4"/>
    <w:rsid w:val="00B87EE9"/>
    <w:rsid w:val="00B91745"/>
    <w:rsid w:val="00B923E6"/>
    <w:rsid w:val="00B9579F"/>
    <w:rsid w:val="00B977EA"/>
    <w:rsid w:val="00BA3522"/>
    <w:rsid w:val="00BA51AA"/>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30DD"/>
    <w:rsid w:val="00BE5366"/>
    <w:rsid w:val="00BE6F00"/>
    <w:rsid w:val="00BE71FC"/>
    <w:rsid w:val="00BF03C4"/>
    <w:rsid w:val="00BF042E"/>
    <w:rsid w:val="00BF0803"/>
    <w:rsid w:val="00BF0EA8"/>
    <w:rsid w:val="00BF4C27"/>
    <w:rsid w:val="00BF618E"/>
    <w:rsid w:val="00BF66FC"/>
    <w:rsid w:val="00C01691"/>
    <w:rsid w:val="00C01C2D"/>
    <w:rsid w:val="00C0435B"/>
    <w:rsid w:val="00C1065F"/>
    <w:rsid w:val="00C15A5E"/>
    <w:rsid w:val="00C20019"/>
    <w:rsid w:val="00C20AE1"/>
    <w:rsid w:val="00C24D41"/>
    <w:rsid w:val="00C262B0"/>
    <w:rsid w:val="00C267F1"/>
    <w:rsid w:val="00C30722"/>
    <w:rsid w:val="00C3131E"/>
    <w:rsid w:val="00C3448C"/>
    <w:rsid w:val="00C34749"/>
    <w:rsid w:val="00C36407"/>
    <w:rsid w:val="00C40AEA"/>
    <w:rsid w:val="00C41591"/>
    <w:rsid w:val="00C418D8"/>
    <w:rsid w:val="00C43F4D"/>
    <w:rsid w:val="00C448D6"/>
    <w:rsid w:val="00C44B1E"/>
    <w:rsid w:val="00C44DB6"/>
    <w:rsid w:val="00C5109B"/>
    <w:rsid w:val="00C530E0"/>
    <w:rsid w:val="00C55490"/>
    <w:rsid w:val="00C56D60"/>
    <w:rsid w:val="00C56E03"/>
    <w:rsid w:val="00C6042E"/>
    <w:rsid w:val="00C61976"/>
    <w:rsid w:val="00C622C0"/>
    <w:rsid w:val="00C633D7"/>
    <w:rsid w:val="00C637CB"/>
    <w:rsid w:val="00C639DB"/>
    <w:rsid w:val="00C64F28"/>
    <w:rsid w:val="00C709D3"/>
    <w:rsid w:val="00C71B3C"/>
    <w:rsid w:val="00C71D19"/>
    <w:rsid w:val="00C77D1A"/>
    <w:rsid w:val="00C77D98"/>
    <w:rsid w:val="00C8128E"/>
    <w:rsid w:val="00C828D9"/>
    <w:rsid w:val="00C8384B"/>
    <w:rsid w:val="00C8419F"/>
    <w:rsid w:val="00C84853"/>
    <w:rsid w:val="00C85530"/>
    <w:rsid w:val="00C91E0D"/>
    <w:rsid w:val="00C91F6A"/>
    <w:rsid w:val="00C928E2"/>
    <w:rsid w:val="00C92BB7"/>
    <w:rsid w:val="00C93207"/>
    <w:rsid w:val="00C96276"/>
    <w:rsid w:val="00C962F9"/>
    <w:rsid w:val="00C9799D"/>
    <w:rsid w:val="00C97F8D"/>
    <w:rsid w:val="00CA1CDD"/>
    <w:rsid w:val="00CA2109"/>
    <w:rsid w:val="00CB6C43"/>
    <w:rsid w:val="00CB6E27"/>
    <w:rsid w:val="00CC1D6D"/>
    <w:rsid w:val="00CC6FAF"/>
    <w:rsid w:val="00CC72D9"/>
    <w:rsid w:val="00CD1F40"/>
    <w:rsid w:val="00CD3750"/>
    <w:rsid w:val="00CD40B5"/>
    <w:rsid w:val="00CE004D"/>
    <w:rsid w:val="00CE2F0C"/>
    <w:rsid w:val="00CE518F"/>
    <w:rsid w:val="00CF1A97"/>
    <w:rsid w:val="00CF2B39"/>
    <w:rsid w:val="00CF3C15"/>
    <w:rsid w:val="00CF77A5"/>
    <w:rsid w:val="00D0135B"/>
    <w:rsid w:val="00D0154F"/>
    <w:rsid w:val="00D02263"/>
    <w:rsid w:val="00D0569A"/>
    <w:rsid w:val="00D05A1D"/>
    <w:rsid w:val="00D0742A"/>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A79E6"/>
    <w:rsid w:val="00DB0564"/>
    <w:rsid w:val="00DB1664"/>
    <w:rsid w:val="00DB2031"/>
    <w:rsid w:val="00DB2B52"/>
    <w:rsid w:val="00DB406C"/>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57A"/>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15DB8"/>
    <w:rsid w:val="00E20758"/>
    <w:rsid w:val="00E21336"/>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AB2"/>
    <w:rsid w:val="00E43E8E"/>
    <w:rsid w:val="00E454D7"/>
    <w:rsid w:val="00E46AB3"/>
    <w:rsid w:val="00E47908"/>
    <w:rsid w:val="00E52450"/>
    <w:rsid w:val="00E52D30"/>
    <w:rsid w:val="00E53EA2"/>
    <w:rsid w:val="00E55701"/>
    <w:rsid w:val="00E5582D"/>
    <w:rsid w:val="00E56888"/>
    <w:rsid w:val="00E61B6A"/>
    <w:rsid w:val="00E61E08"/>
    <w:rsid w:val="00E62D13"/>
    <w:rsid w:val="00E6456D"/>
    <w:rsid w:val="00E65761"/>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188B"/>
    <w:rsid w:val="00EA3D40"/>
    <w:rsid w:val="00EA44CE"/>
    <w:rsid w:val="00EA4D9D"/>
    <w:rsid w:val="00EB0501"/>
    <w:rsid w:val="00EB0EDA"/>
    <w:rsid w:val="00EB2791"/>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8B8"/>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2080"/>
    <w:rsid w:val="00F256E2"/>
    <w:rsid w:val="00F25E11"/>
    <w:rsid w:val="00F27346"/>
    <w:rsid w:val="00F345D6"/>
    <w:rsid w:val="00F36135"/>
    <w:rsid w:val="00F43EE5"/>
    <w:rsid w:val="00F45FCA"/>
    <w:rsid w:val="00F51090"/>
    <w:rsid w:val="00F608D9"/>
    <w:rsid w:val="00F6208D"/>
    <w:rsid w:val="00F652D4"/>
    <w:rsid w:val="00F67724"/>
    <w:rsid w:val="00F72385"/>
    <w:rsid w:val="00F739BE"/>
    <w:rsid w:val="00F73B32"/>
    <w:rsid w:val="00F73D21"/>
    <w:rsid w:val="00F7441C"/>
    <w:rsid w:val="00F76E04"/>
    <w:rsid w:val="00F82032"/>
    <w:rsid w:val="00F826C1"/>
    <w:rsid w:val="00F8789A"/>
    <w:rsid w:val="00F90344"/>
    <w:rsid w:val="00F90F4F"/>
    <w:rsid w:val="00F916B1"/>
    <w:rsid w:val="00F9243A"/>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 w:type="paragraph" w:styleId="NormalWeb">
    <w:name w:val="Normal (Web)"/>
    <w:basedOn w:val="Normal"/>
    <w:uiPriority w:val="99"/>
    <w:semiHidden/>
    <w:unhideWhenUsed/>
    <w:rsid w:val="00CD37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19417">
      <w:bodyDiv w:val="1"/>
      <w:marLeft w:val="0"/>
      <w:marRight w:val="0"/>
      <w:marTop w:val="0"/>
      <w:marBottom w:val="0"/>
      <w:divBdr>
        <w:top w:val="none" w:sz="0" w:space="0" w:color="auto"/>
        <w:left w:val="none" w:sz="0" w:space="0" w:color="auto"/>
        <w:bottom w:val="none" w:sz="0" w:space="0" w:color="auto"/>
        <w:right w:val="none" w:sz="0" w:space="0" w:color="auto"/>
      </w:divBdr>
    </w:div>
    <w:div w:id="713774220">
      <w:bodyDiv w:val="1"/>
      <w:marLeft w:val="0"/>
      <w:marRight w:val="0"/>
      <w:marTop w:val="0"/>
      <w:marBottom w:val="0"/>
      <w:divBdr>
        <w:top w:val="none" w:sz="0" w:space="0" w:color="auto"/>
        <w:left w:val="none" w:sz="0" w:space="0" w:color="auto"/>
        <w:bottom w:val="none" w:sz="0" w:space="0" w:color="auto"/>
        <w:right w:val="none" w:sz="0" w:space="0" w:color="auto"/>
      </w:divBdr>
      <w:divsChild>
        <w:div w:id="189732333">
          <w:marLeft w:val="0"/>
          <w:marRight w:val="0"/>
          <w:marTop w:val="0"/>
          <w:marBottom w:val="0"/>
          <w:divBdr>
            <w:top w:val="none" w:sz="0" w:space="0" w:color="auto"/>
            <w:left w:val="none" w:sz="0" w:space="0" w:color="auto"/>
            <w:bottom w:val="none" w:sz="0" w:space="0" w:color="auto"/>
            <w:right w:val="none" w:sz="0" w:space="0" w:color="auto"/>
          </w:divBdr>
          <w:divsChild>
            <w:div w:id="1256670003">
              <w:marLeft w:val="0"/>
              <w:marRight w:val="0"/>
              <w:marTop w:val="0"/>
              <w:marBottom w:val="0"/>
              <w:divBdr>
                <w:top w:val="none" w:sz="0" w:space="0" w:color="auto"/>
                <w:left w:val="none" w:sz="0" w:space="0" w:color="auto"/>
                <w:bottom w:val="none" w:sz="0" w:space="0" w:color="auto"/>
                <w:right w:val="none" w:sz="0" w:space="0" w:color="auto"/>
              </w:divBdr>
              <w:divsChild>
                <w:div w:id="1121535333">
                  <w:marLeft w:val="0"/>
                  <w:marRight w:val="0"/>
                  <w:marTop w:val="0"/>
                  <w:marBottom w:val="0"/>
                  <w:divBdr>
                    <w:top w:val="none" w:sz="0" w:space="0" w:color="auto"/>
                    <w:left w:val="none" w:sz="0" w:space="0" w:color="auto"/>
                    <w:bottom w:val="none" w:sz="0" w:space="0" w:color="auto"/>
                    <w:right w:val="none" w:sz="0" w:space="0" w:color="auto"/>
                  </w:divBdr>
                  <w:divsChild>
                    <w:div w:id="19747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310865890">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CFDAB-53CA-491C-BF4D-B80E0C62F0E6}">
  <ds:schemaRefs>
    <ds:schemaRef ds:uri="http://schemas.openxmlformats.org/officeDocument/2006/bibliography"/>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2021-07-24T22:35:00Z</dcterms:created>
  <dcterms:modified xsi:type="dcterms:W3CDTF">2021-07-30T15:50:00Z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