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B543" w14:textId="77777777" w:rsidR="00FF6553" w:rsidRPr="00CF32B1" w:rsidRDefault="00FF6553" w:rsidP="00F45FCA">
      <w:pPr>
        <w:pStyle w:val="Title"/>
        <w:rPr>
          <w:rFonts w:asciiTheme="minorHAnsi" w:hAnsiTheme="minorHAnsi"/>
        </w:rPr>
      </w:pPr>
      <w:bookmarkStart w:id="0" w:name="_top"/>
      <w:bookmarkEnd w:id="0"/>
    </w:p>
    <w:p w14:paraId="3E08F3D9" w14:textId="1122F878" w:rsidR="00815956" w:rsidRPr="00CF32B1" w:rsidRDefault="004E0BFF" w:rsidP="00F45FCA">
      <w:pPr>
        <w:pStyle w:val="Title"/>
        <w:rPr>
          <w:rFonts w:asciiTheme="minorHAnsi" w:hAnsiTheme="minorHAnsi"/>
        </w:rPr>
      </w:pPr>
      <w:r w:rsidRPr="00CF32B1">
        <w:rPr>
          <w:rFonts w:asciiTheme="minorHAnsi" w:hAnsiTheme="minorHAnsi"/>
        </w:rPr>
        <w:t>Instructor Manual</w:t>
      </w:r>
    </w:p>
    <w:p w14:paraId="05A2DBAE" w14:textId="14B156B7" w:rsidR="00D21B46" w:rsidRPr="00CF32B1" w:rsidRDefault="00D21B46" w:rsidP="00D21B46">
      <w:pPr>
        <w:rPr>
          <w:rFonts w:asciiTheme="minorHAnsi" w:hAnsiTheme="minorHAnsi"/>
        </w:rPr>
      </w:pPr>
      <w:r w:rsidRPr="00CF32B1">
        <w:rPr>
          <w:rFonts w:asciiTheme="minorHAnsi" w:hAnsiTheme="minorHAnsi"/>
        </w:rPr>
        <w:t>Miller, Business Law Today – Comprehensive Edition: Text and Cases 13e 2022, 9780357634783; Chapter 12: Consideration</w:t>
      </w:r>
    </w:p>
    <w:bookmarkStart w:id="1" w:name="_Toc42853180" w:displacedByCustomXml="next"/>
    <w:bookmarkStart w:id="2" w:name="_Toc42853317" w:displacedByCustomXml="next"/>
    <w:bookmarkStart w:id="3"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CF32B1" w:rsidRDefault="00FF289D" w:rsidP="006B463F">
          <w:pPr>
            <w:pStyle w:val="Heading1noTOC"/>
          </w:pPr>
          <w:r w:rsidRPr="00CF32B1">
            <w:t>Table of Contents</w:t>
          </w:r>
          <w:bookmarkEnd w:id="3"/>
          <w:bookmarkEnd w:id="2"/>
          <w:bookmarkEnd w:id="1"/>
          <w:bookmarkEnd w:id="5"/>
        </w:p>
        <w:p w14:paraId="454818DC" w14:textId="153182EA" w:rsidR="00B60C59" w:rsidRPr="00CF32B1" w:rsidRDefault="00FD29E7">
          <w:pPr>
            <w:pStyle w:val="TOC1"/>
            <w:tabs>
              <w:tab w:val="right" w:leader="dot" w:pos="9350"/>
            </w:tabs>
            <w:rPr>
              <w:rFonts w:asciiTheme="minorHAnsi" w:eastAsiaTheme="minorEastAsia" w:hAnsiTheme="minorHAnsi" w:cstheme="minorBidi"/>
              <w:noProof/>
              <w:sz w:val="24"/>
              <w:szCs w:val="24"/>
            </w:rPr>
          </w:pPr>
          <w:r w:rsidRPr="00CF32B1">
            <w:rPr>
              <w:rFonts w:asciiTheme="minorHAnsi" w:hAnsiTheme="minorHAnsi" w:cstheme="minorHAnsi"/>
              <w:b/>
              <w:bCs/>
              <w:noProof/>
            </w:rPr>
            <w:fldChar w:fldCharType="begin"/>
          </w:r>
          <w:r w:rsidRPr="00CF32B1">
            <w:rPr>
              <w:rFonts w:asciiTheme="minorHAnsi" w:hAnsiTheme="minorHAnsi" w:cstheme="minorHAnsi"/>
              <w:b/>
              <w:bCs/>
              <w:noProof/>
            </w:rPr>
            <w:instrText xml:space="preserve"> TOC \o "2-3" \h \z \t "Heading 1,1" </w:instrText>
          </w:r>
          <w:r w:rsidRPr="00CF32B1">
            <w:rPr>
              <w:rFonts w:asciiTheme="minorHAnsi" w:hAnsiTheme="minorHAnsi" w:cstheme="minorHAnsi"/>
              <w:b/>
              <w:bCs/>
              <w:noProof/>
            </w:rPr>
            <w:fldChar w:fldCharType="separate"/>
          </w:r>
          <w:hyperlink w:anchor="_Toc64045923" w:history="1">
            <w:r w:rsidR="00B60C59" w:rsidRPr="00CF32B1">
              <w:rPr>
                <w:rStyle w:val="Hyperlink"/>
                <w:rFonts w:asciiTheme="minorHAnsi" w:hAnsiTheme="minorHAnsi"/>
              </w:rPr>
              <w:t>Purpose and Perspective of the Chapter</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_Toc64045923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2</w:t>
            </w:r>
            <w:r w:rsidR="00B60C59" w:rsidRPr="00CF32B1">
              <w:rPr>
                <w:rFonts w:asciiTheme="minorHAnsi" w:hAnsiTheme="minorHAnsi"/>
                <w:noProof/>
                <w:webHidden/>
              </w:rPr>
              <w:fldChar w:fldCharType="end"/>
            </w:r>
          </w:hyperlink>
        </w:p>
        <w:p w14:paraId="79EE967F" w14:textId="013B9C46"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4" w:history="1">
            <w:r w:rsidR="00B60C59" w:rsidRPr="00CF32B1">
              <w:rPr>
                <w:rStyle w:val="Hyperlink"/>
                <w:rFonts w:asciiTheme="minorHAnsi" w:hAnsiTheme="minorHAnsi"/>
              </w:rPr>
              <w:t>Cengage Supplements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_Toc64045924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2</w:t>
            </w:r>
            <w:r w:rsidR="00B60C59" w:rsidRPr="00CF32B1">
              <w:rPr>
                <w:rFonts w:asciiTheme="minorHAnsi" w:hAnsiTheme="minorHAnsi"/>
                <w:noProof/>
                <w:webHidden/>
              </w:rPr>
              <w:fldChar w:fldCharType="end"/>
            </w:r>
          </w:hyperlink>
        </w:p>
        <w:p w14:paraId="51107987" w14:textId="52306658"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5" w:history="1">
            <w:r w:rsidR="00B60C59" w:rsidRPr="00CF32B1">
              <w:rPr>
                <w:rStyle w:val="Hyperlink"/>
                <w:rFonts w:asciiTheme="minorHAnsi" w:hAnsiTheme="minorHAnsi"/>
              </w:rPr>
              <w:t>Chapter Objectives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_Toc64045925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2</w:t>
            </w:r>
            <w:r w:rsidR="00B60C59" w:rsidRPr="00CF32B1">
              <w:rPr>
                <w:rFonts w:asciiTheme="minorHAnsi" w:hAnsiTheme="minorHAnsi"/>
                <w:noProof/>
                <w:webHidden/>
              </w:rPr>
              <w:fldChar w:fldCharType="end"/>
            </w:r>
          </w:hyperlink>
        </w:p>
        <w:p w14:paraId="0012FF65" w14:textId="7C8F6D59"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6" w:history="1">
            <w:r w:rsidR="00B60C59" w:rsidRPr="00CF32B1">
              <w:rPr>
                <w:rStyle w:val="Hyperlink"/>
                <w:rFonts w:asciiTheme="minorHAnsi" w:hAnsiTheme="minorHAnsi"/>
              </w:rPr>
              <w:t>Key Terms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_Toc64045926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3</w:t>
            </w:r>
            <w:r w:rsidR="00B60C59" w:rsidRPr="00CF32B1">
              <w:rPr>
                <w:rFonts w:asciiTheme="minorHAnsi" w:hAnsiTheme="minorHAnsi"/>
                <w:noProof/>
                <w:webHidden/>
              </w:rPr>
              <w:fldChar w:fldCharType="end"/>
            </w:r>
          </w:hyperlink>
        </w:p>
        <w:p w14:paraId="73DC86E0" w14:textId="68A01B06"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7" w:history="1">
            <w:r w:rsidR="00B60C59" w:rsidRPr="00CF32B1">
              <w:rPr>
                <w:rStyle w:val="Hyperlink"/>
                <w:rFonts w:asciiTheme="minorHAnsi" w:hAnsiTheme="minorHAnsi"/>
              </w:rPr>
              <w:t>What's New in This Chapter</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_Toc64045927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3</w:t>
            </w:r>
            <w:r w:rsidR="00B60C59" w:rsidRPr="00CF32B1">
              <w:rPr>
                <w:rFonts w:asciiTheme="minorHAnsi" w:hAnsiTheme="minorHAnsi"/>
                <w:noProof/>
                <w:webHidden/>
              </w:rPr>
              <w:fldChar w:fldCharType="end"/>
            </w:r>
          </w:hyperlink>
        </w:p>
        <w:p w14:paraId="6E2F40A0" w14:textId="09758D61"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8" w:history="1">
            <w:r w:rsidR="00B60C59" w:rsidRPr="00CF32B1">
              <w:rPr>
                <w:rStyle w:val="Hyperlink"/>
                <w:rFonts w:asciiTheme="minorHAnsi" w:hAnsiTheme="minorHAnsi"/>
              </w:rPr>
              <w:t>Chapter Outline</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_Toc64045928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4</w:t>
            </w:r>
            <w:r w:rsidR="00B60C59" w:rsidRPr="00CF32B1">
              <w:rPr>
                <w:rFonts w:asciiTheme="minorHAnsi" w:hAnsiTheme="minorHAnsi"/>
                <w:noProof/>
                <w:webHidden/>
              </w:rPr>
              <w:fldChar w:fldCharType="end"/>
            </w:r>
          </w:hyperlink>
        </w:p>
        <w:p w14:paraId="25CF2E57" w14:textId="2EC62036"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29" w:history="1">
            <w:r w:rsidR="00B60C59" w:rsidRPr="00CF32B1">
              <w:rPr>
                <w:rStyle w:val="Hyperlink"/>
                <w:rFonts w:asciiTheme="minorHAnsi" w:hAnsiTheme="minorHAnsi"/>
              </w:rPr>
              <w:t>Discussion Questions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_Toc64045929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7</w:t>
            </w:r>
            <w:r w:rsidR="00B60C59" w:rsidRPr="00CF32B1">
              <w:rPr>
                <w:rFonts w:asciiTheme="minorHAnsi" w:hAnsiTheme="minorHAnsi"/>
                <w:noProof/>
                <w:webHidden/>
              </w:rPr>
              <w:fldChar w:fldCharType="end"/>
            </w:r>
          </w:hyperlink>
        </w:p>
        <w:p w14:paraId="18318EF5" w14:textId="15A007FA"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30" w:history="1">
            <w:r w:rsidR="00B60C59" w:rsidRPr="00CF32B1">
              <w:rPr>
                <w:rStyle w:val="Hyperlink"/>
                <w:rFonts w:asciiTheme="minorHAnsi" w:hAnsiTheme="minorHAnsi"/>
              </w:rPr>
              <w:t>Additional Activities and Assignments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_Toc64045930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9</w:t>
            </w:r>
            <w:r w:rsidR="00B60C59" w:rsidRPr="00CF32B1">
              <w:rPr>
                <w:rFonts w:asciiTheme="minorHAnsi" w:hAnsiTheme="minorHAnsi"/>
                <w:noProof/>
                <w:webHidden/>
              </w:rPr>
              <w:fldChar w:fldCharType="end"/>
            </w:r>
          </w:hyperlink>
        </w:p>
        <w:p w14:paraId="40460E31" w14:textId="7673C4FD" w:rsidR="00B60C59" w:rsidRPr="00CF32B1" w:rsidRDefault="00FC0B37">
          <w:pPr>
            <w:pStyle w:val="TOC1"/>
            <w:tabs>
              <w:tab w:val="right" w:leader="dot" w:pos="9350"/>
            </w:tabs>
            <w:rPr>
              <w:rFonts w:asciiTheme="minorHAnsi" w:eastAsiaTheme="minorEastAsia" w:hAnsiTheme="minorHAnsi" w:cstheme="minorBidi"/>
              <w:noProof/>
              <w:sz w:val="24"/>
              <w:szCs w:val="24"/>
            </w:rPr>
          </w:pPr>
          <w:hyperlink w:anchor="_Toc64045931" w:history="1">
            <w:r w:rsidR="00B60C59" w:rsidRPr="00CF32B1">
              <w:rPr>
                <w:rStyle w:val="Hyperlink"/>
                <w:rFonts w:asciiTheme="minorHAnsi" w:hAnsiTheme="minorHAnsi"/>
              </w:rPr>
              <w:t>Additional Resources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_Toc64045931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10</w:t>
            </w:r>
            <w:r w:rsidR="00B60C59" w:rsidRPr="00CF32B1">
              <w:rPr>
                <w:rFonts w:asciiTheme="minorHAnsi" w:hAnsiTheme="minorHAnsi"/>
                <w:noProof/>
                <w:webHidden/>
              </w:rPr>
              <w:fldChar w:fldCharType="end"/>
            </w:r>
          </w:hyperlink>
        </w:p>
        <w:p w14:paraId="5A9B48B0" w14:textId="5DEEBEC6" w:rsidR="00B60C59" w:rsidRPr="00CF32B1" w:rsidRDefault="00FC0B37">
          <w:pPr>
            <w:pStyle w:val="TOC2"/>
            <w:rPr>
              <w:rFonts w:asciiTheme="minorHAnsi" w:eastAsiaTheme="minorEastAsia" w:hAnsiTheme="minorHAnsi" w:cstheme="minorBidi"/>
              <w:bCs w:val="0"/>
              <w:noProof/>
              <w:sz w:val="24"/>
              <w:szCs w:val="24"/>
            </w:rPr>
          </w:pPr>
          <w:hyperlink w:anchor="_Toc64045932" w:history="1">
            <w:r w:rsidR="00B60C59" w:rsidRPr="00CF32B1">
              <w:rPr>
                <w:rStyle w:val="Hyperlink"/>
                <w:rFonts w:asciiTheme="minorHAnsi" w:hAnsiTheme="minorHAnsi"/>
              </w:rPr>
              <w:t>Cengage Video Resources</w:t>
            </w:r>
            <w:r w:rsidR="00B60C59" w:rsidRPr="00CF32B1">
              <w:rPr>
                <w:rFonts w:asciiTheme="minorHAnsi" w:hAnsiTheme="minorHAnsi"/>
                <w:noProof/>
                <w:webHidden/>
              </w:rPr>
              <w:tab/>
            </w:r>
            <w:r w:rsidR="00B60C59" w:rsidRPr="00CF32B1">
              <w:rPr>
                <w:rFonts w:asciiTheme="minorHAnsi" w:hAnsiTheme="minorHAnsi"/>
                <w:noProof/>
                <w:webHidden/>
              </w:rPr>
              <w:fldChar w:fldCharType="begin"/>
            </w:r>
            <w:r w:rsidR="00B60C59" w:rsidRPr="00CF32B1">
              <w:rPr>
                <w:rFonts w:asciiTheme="minorHAnsi" w:hAnsiTheme="minorHAnsi"/>
                <w:noProof/>
                <w:webHidden/>
              </w:rPr>
              <w:instrText xml:space="preserve"> PAGEREF _Toc64045932 \h </w:instrText>
            </w:r>
            <w:r w:rsidR="00B60C59" w:rsidRPr="00CF32B1">
              <w:rPr>
                <w:rFonts w:asciiTheme="minorHAnsi" w:hAnsiTheme="minorHAnsi"/>
                <w:noProof/>
                <w:webHidden/>
              </w:rPr>
            </w:r>
            <w:r w:rsidR="00B60C59" w:rsidRPr="00CF32B1">
              <w:rPr>
                <w:rFonts w:asciiTheme="minorHAnsi" w:hAnsiTheme="minorHAnsi"/>
                <w:noProof/>
                <w:webHidden/>
              </w:rPr>
              <w:fldChar w:fldCharType="separate"/>
            </w:r>
            <w:r w:rsidR="00463DD1" w:rsidRPr="00CF32B1">
              <w:rPr>
                <w:rFonts w:asciiTheme="minorHAnsi" w:hAnsiTheme="minorHAnsi"/>
                <w:noProof/>
                <w:webHidden/>
              </w:rPr>
              <w:t>10</w:t>
            </w:r>
            <w:r w:rsidR="00B60C59" w:rsidRPr="00CF32B1">
              <w:rPr>
                <w:rFonts w:asciiTheme="minorHAnsi" w:hAnsiTheme="minorHAnsi"/>
                <w:noProof/>
                <w:webHidden/>
              </w:rPr>
              <w:fldChar w:fldCharType="end"/>
            </w:r>
          </w:hyperlink>
        </w:p>
        <w:p w14:paraId="7752ADE7" w14:textId="6535353C" w:rsidR="00FF289D" w:rsidRPr="00CF32B1" w:rsidRDefault="00FD29E7" w:rsidP="00F45FCA">
          <w:pPr>
            <w:rPr>
              <w:rFonts w:asciiTheme="minorHAnsi" w:hAnsiTheme="minorHAnsi"/>
              <w:b/>
              <w:bCs/>
              <w:noProof/>
            </w:rPr>
          </w:pPr>
          <w:r w:rsidRPr="00CF32B1">
            <w:rPr>
              <w:rFonts w:asciiTheme="minorHAnsi" w:hAnsiTheme="minorHAnsi" w:cstheme="minorHAnsi"/>
              <w:b/>
              <w:bCs/>
              <w:noProof/>
            </w:rPr>
            <w:fldChar w:fldCharType="end"/>
          </w:r>
        </w:p>
      </w:sdtContent>
    </w:sdt>
    <w:p w14:paraId="0267F02A" w14:textId="72AFC15A" w:rsidR="00BE2E9A" w:rsidRPr="00CF32B1" w:rsidRDefault="2112863F" w:rsidP="00D56000">
      <w:pPr>
        <w:rPr>
          <w:rFonts w:asciiTheme="minorHAnsi" w:hAnsiTheme="minorHAnsi"/>
        </w:rPr>
      </w:pPr>
      <w:r w:rsidRPr="00CF32B1">
        <w:rPr>
          <w:rFonts w:asciiTheme="minorHAnsi" w:hAnsiTheme="minorHAnsi"/>
        </w:rPr>
        <w:br w:type="page"/>
      </w:r>
      <w:bookmarkStart w:id="6" w:name="_Toc42853181"/>
      <w:bookmarkStart w:id="7" w:name="_Toc42853351"/>
      <w:bookmarkStart w:id="8" w:name="_Toc43900133"/>
    </w:p>
    <w:p w14:paraId="356D10D2" w14:textId="46ADCBA7" w:rsidR="00D56000" w:rsidRPr="00CF32B1" w:rsidRDefault="402FC9F1" w:rsidP="00834165">
      <w:pPr>
        <w:pStyle w:val="Heading1"/>
      </w:pPr>
      <w:bookmarkStart w:id="9" w:name="_Toc64045923"/>
      <w:r w:rsidRPr="00CF32B1">
        <w:lastRenderedPageBreak/>
        <w:t>Purpose and Perspective of the Chapter</w:t>
      </w:r>
      <w:bookmarkEnd w:id="6"/>
      <w:bookmarkEnd w:id="7"/>
      <w:bookmarkEnd w:id="8"/>
      <w:bookmarkEnd w:id="9"/>
    </w:p>
    <w:p w14:paraId="36A2F7CC" w14:textId="19A1E27F" w:rsidR="00837E38" w:rsidRPr="00CF32B1" w:rsidRDefault="00837E38" w:rsidP="00837E38">
      <w:pPr>
        <w:suppressLineNumbers/>
        <w:jc w:val="both"/>
        <w:rPr>
          <w:rFonts w:asciiTheme="minorHAnsi" w:hAnsiTheme="minorHAnsi" w:cstheme="minorHAnsi"/>
        </w:rPr>
      </w:pPr>
      <w:r w:rsidRPr="00CF32B1">
        <w:rPr>
          <w:rFonts w:asciiTheme="minorHAnsi" w:hAnsiTheme="minorHAnsi" w:cstheme="minorHAnsi"/>
        </w:rPr>
        <w:tab/>
        <w:t xml:space="preserve">The first concept students should understand about consideration is that it means something of </w:t>
      </w:r>
      <w:r w:rsidRPr="00CF32B1">
        <w:rPr>
          <w:rFonts w:asciiTheme="minorHAnsi" w:hAnsiTheme="minorHAnsi" w:cstheme="minorHAnsi"/>
          <w:i/>
        </w:rPr>
        <w:t>legal</w:t>
      </w:r>
      <w:r w:rsidRPr="00CF32B1">
        <w:rPr>
          <w:rFonts w:asciiTheme="minorHAnsi" w:hAnsiTheme="minorHAnsi" w:cstheme="minorHAnsi"/>
        </w:rPr>
        <w:t xml:space="preserve"> value. They may find it difficult to understand that a promise has legal value as consideration, distinct from the </w:t>
      </w:r>
      <w:r w:rsidRPr="00CF32B1">
        <w:rPr>
          <w:rFonts w:asciiTheme="minorHAnsi" w:hAnsiTheme="minorHAnsi" w:cstheme="minorHAnsi"/>
          <w:i/>
        </w:rPr>
        <w:t>economic</w:t>
      </w:r>
      <w:r w:rsidRPr="00CF32B1">
        <w:rPr>
          <w:rFonts w:asciiTheme="minorHAnsi" w:hAnsiTheme="minorHAnsi" w:cstheme="minorHAnsi"/>
        </w:rPr>
        <w:t xml:space="preserve"> value (if any) of the thing promised.  </w:t>
      </w:r>
    </w:p>
    <w:p w14:paraId="6E05ADD1" w14:textId="727AEF9C" w:rsidR="00837E38" w:rsidRPr="00CF32B1" w:rsidRDefault="00837E38" w:rsidP="00837E38">
      <w:pPr>
        <w:suppressLineNumbers/>
        <w:ind w:firstLine="720"/>
        <w:jc w:val="both"/>
        <w:rPr>
          <w:rFonts w:asciiTheme="minorHAnsi" w:hAnsiTheme="minorHAnsi" w:cstheme="minorHAnsi"/>
        </w:rPr>
      </w:pPr>
      <w:r w:rsidRPr="00CF32B1">
        <w:rPr>
          <w:rFonts w:asciiTheme="minorHAnsi" w:hAnsiTheme="minorHAnsi" w:cstheme="minorHAnsi"/>
        </w:rPr>
        <w:t>The thing of legal value may be goods, money, performance, or a return promise. If it is performance, that performance may be an act (other than a promise), forbearance (refraining from doing something that one has a legal right to do), or the creation, modification, or destruction of a legal relation.</w:t>
      </w:r>
    </w:p>
    <w:p w14:paraId="6AEA12ED" w14:textId="6E50A5F8" w:rsidR="00837E38" w:rsidRPr="00CF32B1" w:rsidRDefault="00837E38" w:rsidP="00837E38">
      <w:pPr>
        <w:suppressLineNumbers/>
        <w:jc w:val="both"/>
        <w:rPr>
          <w:rFonts w:asciiTheme="minorHAnsi" w:hAnsiTheme="minorHAnsi" w:cstheme="minorHAnsi"/>
        </w:rPr>
      </w:pPr>
      <w:r w:rsidRPr="00CF32B1">
        <w:rPr>
          <w:rFonts w:asciiTheme="minorHAnsi" w:hAnsiTheme="minorHAnsi" w:cstheme="minorHAnsi"/>
        </w:rPr>
        <w:tab/>
        <w:t>The second concept that should be explained is that consideration must be bargained for. Performance or a promise is bargained for if the promisor seeks it in exchange for his or her promise</w:t>
      </w:r>
      <w:r w:rsidR="00F75794" w:rsidRPr="00CF32B1">
        <w:rPr>
          <w:rFonts w:asciiTheme="minorHAnsi" w:hAnsiTheme="minorHAnsi" w:cstheme="minorHAnsi"/>
        </w:rPr>
        <w:t>,</w:t>
      </w:r>
      <w:r w:rsidRPr="00CF32B1">
        <w:rPr>
          <w:rFonts w:asciiTheme="minorHAnsi" w:hAnsiTheme="minorHAnsi" w:cstheme="minorHAnsi"/>
        </w:rPr>
        <w:t xml:space="preserve"> and the </w:t>
      </w:r>
      <w:proofErr w:type="spellStart"/>
      <w:r w:rsidRPr="00CF32B1">
        <w:rPr>
          <w:rFonts w:asciiTheme="minorHAnsi" w:hAnsiTheme="minorHAnsi" w:cstheme="minorHAnsi"/>
        </w:rPr>
        <w:t>promisee</w:t>
      </w:r>
      <w:proofErr w:type="spellEnd"/>
      <w:r w:rsidRPr="00CF32B1">
        <w:rPr>
          <w:rFonts w:asciiTheme="minorHAnsi" w:hAnsiTheme="minorHAnsi" w:cstheme="minorHAnsi"/>
        </w:rPr>
        <w:t xml:space="preserve"> gives it in exchange for that promise. It is not enough that the promise induces the conduct of the </w:t>
      </w:r>
      <w:proofErr w:type="spellStart"/>
      <w:r w:rsidRPr="00CF32B1">
        <w:rPr>
          <w:rFonts w:asciiTheme="minorHAnsi" w:hAnsiTheme="minorHAnsi" w:cstheme="minorHAnsi"/>
        </w:rPr>
        <w:t>promisee</w:t>
      </w:r>
      <w:proofErr w:type="spellEnd"/>
      <w:r w:rsidR="00F75794" w:rsidRPr="00CF32B1">
        <w:rPr>
          <w:rFonts w:asciiTheme="minorHAnsi" w:hAnsiTheme="minorHAnsi" w:cstheme="minorHAnsi"/>
        </w:rPr>
        <w:t>,</w:t>
      </w:r>
      <w:r w:rsidRPr="00CF32B1">
        <w:rPr>
          <w:rFonts w:asciiTheme="minorHAnsi" w:hAnsiTheme="minorHAnsi" w:cstheme="minorHAnsi"/>
        </w:rPr>
        <w:t xml:space="preserve"> or that the conduct of the </w:t>
      </w:r>
      <w:proofErr w:type="spellStart"/>
      <w:r w:rsidRPr="00CF32B1">
        <w:rPr>
          <w:rFonts w:asciiTheme="minorHAnsi" w:hAnsiTheme="minorHAnsi" w:cstheme="minorHAnsi"/>
        </w:rPr>
        <w:t>promisee</w:t>
      </w:r>
      <w:proofErr w:type="spellEnd"/>
      <w:r w:rsidRPr="00CF32B1">
        <w:rPr>
          <w:rFonts w:asciiTheme="minorHAnsi" w:hAnsiTheme="minorHAnsi" w:cstheme="minorHAnsi"/>
        </w:rPr>
        <w:t xml:space="preserve"> induces the making of the promise. They must induce each other, or the bargained-for exchange element does not exist.</w:t>
      </w:r>
    </w:p>
    <w:p w14:paraId="146AAD86" w14:textId="76CF3D2E" w:rsidR="00834165" w:rsidRPr="00CF32B1" w:rsidRDefault="00834165" w:rsidP="00837E38">
      <w:pPr>
        <w:suppressLineNumbers/>
        <w:jc w:val="both"/>
        <w:rPr>
          <w:rFonts w:asciiTheme="minorHAnsi" w:hAnsiTheme="minorHAnsi"/>
        </w:rPr>
      </w:pPr>
    </w:p>
    <w:p w14:paraId="64C46AB3" w14:textId="0B6B250C" w:rsidR="50DAFFBD" w:rsidRPr="00CF32B1" w:rsidRDefault="50DAFFBD" w:rsidP="005D3E2E">
      <w:pPr>
        <w:tabs>
          <w:tab w:val="left" w:pos="440"/>
        </w:tabs>
        <w:jc w:val="both"/>
        <w:rPr>
          <w:rFonts w:asciiTheme="minorHAnsi" w:eastAsia="Calibri" w:hAnsiTheme="minorHAnsi" w:cs="Calibri"/>
          <w:b/>
          <w:bCs/>
          <w:color w:val="FF0000"/>
          <w:sz w:val="32"/>
          <w:szCs w:val="32"/>
        </w:rPr>
      </w:pPr>
      <w:bookmarkStart w:id="10" w:name="_Toc43900134"/>
      <w:bookmarkStart w:id="11" w:name="_Toc64045924"/>
      <w:r w:rsidRPr="00CF32B1">
        <w:rPr>
          <w:rStyle w:val="Heading1Char"/>
          <w:rFonts w:asciiTheme="minorHAnsi" w:hAnsiTheme="minorHAnsi"/>
        </w:rPr>
        <w:t>Cengage Supplements</w:t>
      </w:r>
      <w:bookmarkEnd w:id="10"/>
      <w:bookmarkEnd w:id="11"/>
    </w:p>
    <w:p w14:paraId="155E9CEB" w14:textId="053BF4CB" w:rsidR="50DAFFBD" w:rsidRPr="00CF32B1" w:rsidRDefault="50DAFFBD" w:rsidP="00E6456D">
      <w:pPr>
        <w:jc w:val="both"/>
        <w:rPr>
          <w:rFonts w:asciiTheme="minorHAnsi" w:hAnsiTheme="minorHAnsi"/>
          <w:color w:val="000000" w:themeColor="text1"/>
        </w:rPr>
      </w:pPr>
      <w:r w:rsidRPr="00CF32B1">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1095B872" w14:textId="055C04BC" w:rsidR="007E52D0" w:rsidRPr="00CF32B1"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CF32B1">
        <w:rPr>
          <w:rFonts w:asciiTheme="minorHAnsi" w:eastAsia="Verdana" w:hAnsiTheme="minorHAnsi" w:cs="Verdana"/>
          <w:color w:val="000000" w:themeColor="text1"/>
        </w:rPr>
        <w:t>Transition Guide (provides information about what’s new from edition to edition)</w:t>
      </w:r>
    </w:p>
    <w:p w14:paraId="5AD198A5" w14:textId="77777777" w:rsidR="007E52D0" w:rsidRPr="00CF32B1"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CF32B1">
        <w:rPr>
          <w:rFonts w:asciiTheme="minorHAnsi" w:eastAsia="Verdana" w:hAnsiTheme="minorHAnsi" w:cs="Verdana"/>
          <w:color w:val="000000" w:themeColor="text1"/>
        </w:rPr>
        <w:t>Test Bank (contains assessment questions and problems)</w:t>
      </w:r>
    </w:p>
    <w:p w14:paraId="35D9EABA" w14:textId="22FE7084" w:rsidR="007E52D0" w:rsidRPr="00CF32B1"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CF32B1">
        <w:rPr>
          <w:rFonts w:asciiTheme="minorHAnsi" w:eastAsia="Verdana" w:hAnsiTheme="minorHAnsi" w:cs="Verdana"/>
          <w:color w:val="000000" w:themeColor="text1"/>
        </w:rPr>
        <w:t>Solution and Answer Guide (offers textbook solutions</w:t>
      </w:r>
      <w:r w:rsidR="00DE7E0F" w:rsidRPr="00CF32B1">
        <w:rPr>
          <w:rFonts w:asciiTheme="minorHAnsi" w:eastAsia="Verdana" w:hAnsiTheme="minorHAnsi" w:cs="Verdana"/>
          <w:color w:val="000000" w:themeColor="text1"/>
        </w:rPr>
        <w:t xml:space="preserve"> </w:t>
      </w:r>
      <w:r w:rsidRPr="00CF32B1">
        <w:rPr>
          <w:rFonts w:asciiTheme="minorHAnsi" w:eastAsia="Verdana" w:hAnsiTheme="minorHAnsi" w:cs="Verdana"/>
          <w:color w:val="000000" w:themeColor="text1"/>
        </w:rPr>
        <w:t>and feedback)</w:t>
      </w:r>
    </w:p>
    <w:p w14:paraId="7A021716" w14:textId="59E1E326" w:rsidR="50DAFFBD" w:rsidRPr="00CF32B1" w:rsidRDefault="007E52D0" w:rsidP="00E6456D">
      <w:pPr>
        <w:pStyle w:val="ListParagraph"/>
        <w:numPr>
          <w:ilvl w:val="0"/>
          <w:numId w:val="1"/>
        </w:numPr>
        <w:jc w:val="both"/>
        <w:rPr>
          <w:rFonts w:asciiTheme="minorHAnsi" w:eastAsiaTheme="minorEastAsia" w:hAnsiTheme="minorHAnsi" w:cstheme="minorBidi"/>
          <w:color w:val="000000" w:themeColor="text1"/>
        </w:rPr>
      </w:pPr>
      <w:r w:rsidRPr="00CF32B1">
        <w:rPr>
          <w:rFonts w:asciiTheme="minorHAnsi" w:eastAsia="Verdana" w:hAnsiTheme="minorHAnsi" w:cs="Verdana"/>
          <w:color w:val="000000" w:themeColor="text1"/>
        </w:rPr>
        <w:t>PowerPoint (provides text-based lectures and presentations)</w:t>
      </w:r>
    </w:p>
    <w:p w14:paraId="49D402A5" w14:textId="7ADBE5F0" w:rsidR="00D1715B" w:rsidRPr="00CF32B1" w:rsidRDefault="00D1715B" w:rsidP="00E6456D">
      <w:pPr>
        <w:pStyle w:val="ListParagraph"/>
        <w:numPr>
          <w:ilvl w:val="0"/>
          <w:numId w:val="1"/>
        </w:numPr>
        <w:jc w:val="both"/>
        <w:rPr>
          <w:rFonts w:asciiTheme="minorHAnsi" w:eastAsiaTheme="minorEastAsia" w:hAnsiTheme="minorHAnsi" w:cstheme="minorBidi"/>
          <w:color w:val="000000" w:themeColor="text1"/>
        </w:rPr>
      </w:pPr>
      <w:bookmarkStart w:id="12" w:name="_Hlk47005702"/>
      <w:r w:rsidRPr="00CF32B1">
        <w:rPr>
          <w:rFonts w:asciiTheme="minorHAnsi" w:eastAsia="Verdana" w:hAnsiTheme="minorHAnsi" w:cs="Verdana"/>
          <w:color w:val="000000" w:themeColor="text1"/>
        </w:rPr>
        <w:t>Guide to Teaching Online (provides technological and pedagogical considerations and resources for teaching online)</w:t>
      </w:r>
    </w:p>
    <w:p w14:paraId="61112F5B" w14:textId="1C2A2D27" w:rsidR="00D1715B" w:rsidRPr="00CF32B1" w:rsidRDefault="00D1715B" w:rsidP="00E6456D">
      <w:pPr>
        <w:pStyle w:val="ListParagraph"/>
        <w:numPr>
          <w:ilvl w:val="0"/>
          <w:numId w:val="1"/>
        </w:numPr>
        <w:jc w:val="both"/>
        <w:rPr>
          <w:rFonts w:asciiTheme="minorHAnsi" w:eastAsiaTheme="minorEastAsia" w:hAnsiTheme="minorHAnsi" w:cstheme="minorBidi"/>
          <w:color w:val="000000" w:themeColor="text1"/>
        </w:rPr>
      </w:pPr>
      <w:r w:rsidRPr="00CF32B1">
        <w:rPr>
          <w:rFonts w:asciiTheme="minorHAnsi" w:eastAsia="Verdana" w:hAnsiTheme="minorHAnsi" w:cs="Verdana"/>
          <w:color w:val="000000" w:themeColor="text1"/>
        </w:rPr>
        <w:t>MindTap Educator Guide (describes assets in the MindTap platform with a detailed breakdown of activities by chapter with seat time)</w:t>
      </w:r>
    </w:p>
    <w:p w14:paraId="798E294D" w14:textId="23BC25B6" w:rsidR="6513B0BF" w:rsidRPr="00CF32B1" w:rsidRDefault="00533E95" w:rsidP="006B463F">
      <w:pPr>
        <w:pStyle w:val="Heading1"/>
      </w:pPr>
      <w:bookmarkStart w:id="13" w:name="_Toc42853183"/>
      <w:bookmarkStart w:id="14" w:name="_Toc42853353"/>
      <w:bookmarkStart w:id="15" w:name="_Toc43900136"/>
      <w:bookmarkStart w:id="16" w:name="_Toc64045925"/>
      <w:bookmarkEnd w:id="12"/>
      <w:r w:rsidRPr="00CF32B1">
        <w:t>Chapter</w:t>
      </w:r>
      <w:r w:rsidR="00D0135B" w:rsidRPr="00CF32B1">
        <w:t xml:space="preserve"> Objectives</w:t>
      </w:r>
      <w:bookmarkEnd w:id="13"/>
      <w:bookmarkEnd w:id="14"/>
      <w:bookmarkEnd w:id="15"/>
      <w:bookmarkEnd w:id="16"/>
    </w:p>
    <w:p w14:paraId="27D5ED09" w14:textId="77777777" w:rsidR="003C1568" w:rsidRPr="00CF32B1" w:rsidRDefault="003C1568" w:rsidP="003C1568">
      <w:pPr>
        <w:rPr>
          <w:rFonts w:asciiTheme="minorHAnsi" w:hAnsiTheme="minorHAnsi"/>
        </w:rPr>
      </w:pPr>
    </w:p>
    <w:p w14:paraId="7A1C1556" w14:textId="54F336AE" w:rsidR="006B4B8C" w:rsidRPr="00CF32B1" w:rsidRDefault="00613E20" w:rsidP="00B60C59">
      <w:pPr>
        <w:jc w:val="both"/>
        <w:rPr>
          <w:rFonts w:asciiTheme="minorHAnsi" w:hAnsiTheme="minorHAnsi"/>
        </w:rPr>
      </w:pPr>
      <w:r w:rsidRPr="00CF32B1">
        <w:rPr>
          <w:rFonts w:asciiTheme="minorHAnsi" w:hAnsiTheme="minorHAnsi"/>
        </w:rPr>
        <w:t>The following objectives</w:t>
      </w:r>
      <w:r w:rsidR="001A589F" w:rsidRPr="00CF32B1">
        <w:rPr>
          <w:rFonts w:asciiTheme="minorHAnsi" w:hAnsiTheme="minorHAnsi"/>
        </w:rPr>
        <w:t xml:space="preserve"> are addressed in this chapter</w:t>
      </w:r>
      <w:r w:rsidR="004B42F0" w:rsidRPr="00CF32B1">
        <w:rPr>
          <w:rFonts w:asciiTheme="minorHAnsi" w:hAnsiTheme="minorHAnsi"/>
        </w:rPr>
        <w:t>:</w:t>
      </w:r>
      <w:bookmarkStart w:id="17" w:name="_Toc42853184"/>
      <w:bookmarkStart w:id="18" w:name="_Toc42853354"/>
      <w:bookmarkStart w:id="19" w:name="_Toc43900138"/>
    </w:p>
    <w:p w14:paraId="4C9D9016" w14:textId="26FC15AE" w:rsidR="00886F00" w:rsidRPr="00CF32B1" w:rsidRDefault="00886F00" w:rsidP="00B60C59">
      <w:pPr>
        <w:pStyle w:val="ListParagraph"/>
        <w:numPr>
          <w:ilvl w:val="0"/>
          <w:numId w:val="48"/>
        </w:numPr>
        <w:spacing w:after="0"/>
        <w:jc w:val="both"/>
        <w:rPr>
          <w:rFonts w:asciiTheme="minorHAnsi" w:hAnsiTheme="minorHAnsi" w:cstheme="minorHAnsi"/>
        </w:rPr>
      </w:pPr>
      <w:r w:rsidRPr="00CF32B1">
        <w:rPr>
          <w:rFonts w:asciiTheme="minorHAnsi" w:hAnsiTheme="minorHAnsi" w:cstheme="minorHAnsi"/>
        </w:rPr>
        <w:t xml:space="preserve">Define </w:t>
      </w:r>
      <w:r w:rsidR="00F75794" w:rsidRPr="00CF32B1">
        <w:rPr>
          <w:rFonts w:asciiTheme="minorHAnsi" w:hAnsiTheme="minorHAnsi" w:cstheme="minorHAnsi"/>
        </w:rPr>
        <w:t>c</w:t>
      </w:r>
      <w:r w:rsidRPr="00CF32B1">
        <w:rPr>
          <w:rFonts w:asciiTheme="minorHAnsi" w:hAnsiTheme="minorHAnsi" w:cstheme="minorHAnsi"/>
        </w:rPr>
        <w:t>onsideration.</w:t>
      </w:r>
    </w:p>
    <w:p w14:paraId="78DFABDA" w14:textId="721288E3" w:rsidR="00B74C78" w:rsidRPr="00CF32B1" w:rsidRDefault="00B74C78" w:rsidP="00B60C59">
      <w:pPr>
        <w:pStyle w:val="ListParagraph"/>
        <w:numPr>
          <w:ilvl w:val="0"/>
          <w:numId w:val="48"/>
        </w:numPr>
        <w:spacing w:after="0"/>
        <w:jc w:val="both"/>
        <w:rPr>
          <w:rFonts w:asciiTheme="minorHAnsi" w:hAnsiTheme="minorHAnsi" w:cstheme="minorHAnsi"/>
        </w:rPr>
      </w:pPr>
      <w:r w:rsidRPr="00CF32B1">
        <w:rPr>
          <w:rFonts w:asciiTheme="minorHAnsi" w:hAnsiTheme="minorHAnsi" w:cstheme="minorHAnsi"/>
        </w:rPr>
        <w:t>Discuss the good-faith requirements for contracts.</w:t>
      </w:r>
    </w:p>
    <w:p w14:paraId="394CCC6A" w14:textId="53AD868A" w:rsidR="00B60C59" w:rsidRPr="00CF32B1" w:rsidRDefault="00B60C59" w:rsidP="00B60C59">
      <w:pPr>
        <w:pStyle w:val="ListParagraph"/>
        <w:numPr>
          <w:ilvl w:val="0"/>
          <w:numId w:val="48"/>
        </w:numPr>
        <w:spacing w:after="0"/>
        <w:jc w:val="both"/>
        <w:rPr>
          <w:rFonts w:asciiTheme="minorHAnsi" w:hAnsiTheme="minorHAnsi" w:cstheme="minorHAnsi"/>
        </w:rPr>
      </w:pPr>
      <w:r w:rsidRPr="00CF32B1">
        <w:rPr>
          <w:rFonts w:asciiTheme="minorHAnsi" w:hAnsiTheme="minorHAnsi" w:cstheme="minorHAnsi"/>
        </w:rPr>
        <w:t>Discuss the concept of sufficiency of consideration.</w:t>
      </w:r>
    </w:p>
    <w:p w14:paraId="430F4136" w14:textId="4DF0C0FC" w:rsidR="00886F00" w:rsidRPr="00CF32B1" w:rsidRDefault="00886F00" w:rsidP="00B60C59">
      <w:pPr>
        <w:pStyle w:val="ListParagraph"/>
        <w:numPr>
          <w:ilvl w:val="0"/>
          <w:numId w:val="48"/>
        </w:numPr>
        <w:spacing w:after="0"/>
        <w:jc w:val="both"/>
        <w:rPr>
          <w:rFonts w:asciiTheme="minorHAnsi" w:hAnsiTheme="minorHAnsi" w:cstheme="minorHAnsi"/>
        </w:rPr>
      </w:pPr>
      <w:r w:rsidRPr="00CF32B1">
        <w:rPr>
          <w:rFonts w:asciiTheme="minorHAnsi" w:hAnsiTheme="minorHAnsi" w:cstheme="minorHAnsi"/>
        </w:rPr>
        <w:t xml:space="preserve">Identify the ideal conditions for achieving accord and satisfaction by use of an instrument. </w:t>
      </w:r>
    </w:p>
    <w:p w14:paraId="61969598" w14:textId="77777777" w:rsidR="00B60C59" w:rsidRPr="00CF32B1" w:rsidRDefault="00B60C59" w:rsidP="00B60C59">
      <w:pPr>
        <w:pStyle w:val="ListParagraph"/>
        <w:numPr>
          <w:ilvl w:val="0"/>
          <w:numId w:val="48"/>
        </w:numPr>
        <w:spacing w:after="0"/>
        <w:jc w:val="both"/>
        <w:rPr>
          <w:rFonts w:asciiTheme="minorHAnsi" w:hAnsiTheme="minorHAnsi" w:cstheme="minorHAnsi"/>
        </w:rPr>
      </w:pPr>
      <w:r w:rsidRPr="00CF32B1">
        <w:rPr>
          <w:rFonts w:asciiTheme="minorHAnsi" w:hAnsiTheme="minorHAnsi" w:cstheme="minorHAnsi"/>
        </w:rPr>
        <w:t>Identify when an agreement is enforceable under the doctrine of promissory estoppel.</w:t>
      </w:r>
    </w:p>
    <w:p w14:paraId="4B8E30DE" w14:textId="77777777" w:rsidR="00A761DA" w:rsidRPr="00CF32B1" w:rsidRDefault="00A761DA" w:rsidP="00A761DA">
      <w:pPr>
        <w:rPr>
          <w:rFonts w:asciiTheme="minorHAnsi" w:hAnsiTheme="minorHAnsi"/>
        </w:rPr>
      </w:pPr>
    </w:p>
    <w:p w14:paraId="432411FC" w14:textId="59819B9C" w:rsidR="00880946" w:rsidRPr="00CF32B1" w:rsidRDefault="5C3F72CB" w:rsidP="00880946">
      <w:pPr>
        <w:pStyle w:val="Heading1"/>
      </w:pPr>
      <w:bookmarkStart w:id="20" w:name="_Toc64045926"/>
      <w:r w:rsidRPr="00CF32B1">
        <w:lastRenderedPageBreak/>
        <w:t>Key Terms</w:t>
      </w:r>
      <w:bookmarkEnd w:id="17"/>
      <w:bookmarkEnd w:id="18"/>
      <w:bookmarkEnd w:id="19"/>
      <w:bookmarkEnd w:id="20"/>
    </w:p>
    <w:p w14:paraId="064EEB52" w14:textId="00072716" w:rsidR="0019109D" w:rsidRPr="00CF32B1" w:rsidRDefault="0019109D" w:rsidP="00880946">
      <w:pPr>
        <w:pStyle w:val="NormalWeb"/>
        <w:jc w:val="both"/>
        <w:rPr>
          <w:rFonts w:asciiTheme="minorHAnsi" w:hAnsiTheme="minorHAnsi"/>
          <w:b/>
          <w:bCs/>
          <w:color w:val="000000" w:themeColor="text1"/>
          <w:sz w:val="22"/>
          <w:szCs w:val="22"/>
        </w:rPr>
      </w:pPr>
      <w:r w:rsidRPr="00CF32B1">
        <w:rPr>
          <w:rFonts w:asciiTheme="minorHAnsi" w:hAnsiTheme="minorHAnsi"/>
          <w:b/>
          <w:bCs/>
          <w:color w:val="000000" w:themeColor="text1"/>
          <w:sz w:val="22"/>
          <w:szCs w:val="22"/>
        </w:rPr>
        <w:t xml:space="preserve">Accord and </w:t>
      </w:r>
      <w:r w:rsidR="00F75794" w:rsidRPr="00CF32B1">
        <w:rPr>
          <w:rFonts w:asciiTheme="minorHAnsi" w:hAnsiTheme="minorHAnsi"/>
          <w:b/>
          <w:bCs/>
          <w:color w:val="000000" w:themeColor="text1"/>
          <w:sz w:val="22"/>
          <w:szCs w:val="22"/>
        </w:rPr>
        <w:t>satisfaction</w:t>
      </w:r>
      <w:r w:rsidRPr="00CF32B1">
        <w:rPr>
          <w:rFonts w:asciiTheme="minorHAnsi" w:hAnsiTheme="minorHAnsi"/>
          <w:b/>
          <w:bCs/>
          <w:color w:val="000000" w:themeColor="text1"/>
          <w:sz w:val="22"/>
          <w:szCs w:val="22"/>
        </w:rPr>
        <w:t>:</w:t>
      </w:r>
      <w:r w:rsidR="009222B4" w:rsidRPr="00CF32B1">
        <w:rPr>
          <w:rFonts w:asciiTheme="minorHAnsi" w:hAnsiTheme="minorHAnsi"/>
          <w:b/>
          <w:bCs/>
          <w:color w:val="000000" w:themeColor="text1"/>
          <w:sz w:val="22"/>
          <w:szCs w:val="22"/>
        </w:rPr>
        <w:t xml:space="preserve"> </w:t>
      </w:r>
      <w:r w:rsidR="006223A2" w:rsidRPr="00CF32B1">
        <w:rPr>
          <w:rFonts w:asciiTheme="minorHAnsi" w:hAnsiTheme="minorHAnsi"/>
          <w:bCs/>
          <w:color w:val="000000" w:themeColor="text1"/>
          <w:sz w:val="22"/>
          <w:szCs w:val="22"/>
        </w:rPr>
        <w:t xml:space="preserve">a </w:t>
      </w:r>
      <w:r w:rsidR="009222B4" w:rsidRPr="00CF32B1">
        <w:rPr>
          <w:rFonts w:asciiTheme="minorHAnsi" w:hAnsiTheme="minorHAnsi"/>
          <w:bCs/>
          <w:color w:val="000000" w:themeColor="text1"/>
          <w:sz w:val="22"/>
          <w:szCs w:val="22"/>
        </w:rPr>
        <w:t>common means of settling a disputed claim, whereby a debtor offers to pay a lesser amount than the creditor purports to be owed.</w:t>
      </w:r>
    </w:p>
    <w:p w14:paraId="512F5487" w14:textId="2D733569"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Consideration</w:t>
      </w:r>
      <w:r w:rsidRPr="00CF32B1">
        <w:rPr>
          <w:rFonts w:asciiTheme="minorHAnsi" w:hAnsiTheme="minorHAnsi"/>
          <w:b/>
          <w:color w:val="000000" w:themeColor="text1"/>
          <w:sz w:val="22"/>
          <w:szCs w:val="22"/>
        </w:rPr>
        <w:t>:</w:t>
      </w:r>
      <w:r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t</w:t>
      </w:r>
      <w:r w:rsidRPr="00CF32B1">
        <w:rPr>
          <w:rFonts w:asciiTheme="minorHAnsi" w:hAnsiTheme="minorHAnsi"/>
          <w:color w:val="000000" w:themeColor="text1"/>
          <w:sz w:val="22"/>
          <w:szCs w:val="22"/>
        </w:rPr>
        <w:t>he value given in return for a promise or performance in a contractual agreement.</w:t>
      </w:r>
    </w:p>
    <w:p w14:paraId="2B05D33C" w14:textId="37D4BC63" w:rsidR="0019109D" w:rsidRPr="00CF32B1" w:rsidRDefault="0019109D" w:rsidP="00880946">
      <w:pPr>
        <w:pStyle w:val="NormalWeb"/>
        <w:jc w:val="both"/>
        <w:rPr>
          <w:rFonts w:asciiTheme="minorHAnsi" w:hAnsiTheme="minorHAnsi"/>
          <w:b/>
          <w:bCs/>
          <w:color w:val="000000" w:themeColor="text1"/>
          <w:sz w:val="22"/>
          <w:szCs w:val="22"/>
        </w:rPr>
      </w:pPr>
      <w:r w:rsidRPr="00CF32B1">
        <w:rPr>
          <w:rFonts w:asciiTheme="minorHAnsi" w:hAnsiTheme="minorHAnsi"/>
          <w:b/>
          <w:bCs/>
          <w:color w:val="000000" w:themeColor="text1"/>
          <w:sz w:val="22"/>
          <w:szCs w:val="22"/>
        </w:rPr>
        <w:t xml:space="preserve">Covenant </w:t>
      </w:r>
      <w:r w:rsidR="00F75794" w:rsidRPr="00CF32B1">
        <w:rPr>
          <w:rFonts w:asciiTheme="minorHAnsi" w:hAnsiTheme="minorHAnsi"/>
          <w:b/>
          <w:bCs/>
          <w:color w:val="000000" w:themeColor="text1"/>
          <w:sz w:val="22"/>
          <w:szCs w:val="22"/>
        </w:rPr>
        <w:t>not to sue</w:t>
      </w:r>
      <w:r w:rsidRPr="00CF32B1">
        <w:rPr>
          <w:rFonts w:asciiTheme="minorHAnsi" w:hAnsiTheme="minorHAnsi"/>
          <w:b/>
          <w:bCs/>
          <w:color w:val="000000" w:themeColor="text1"/>
          <w:sz w:val="22"/>
          <w:szCs w:val="22"/>
        </w:rPr>
        <w:t>:</w:t>
      </w:r>
      <w:r w:rsidR="009222B4" w:rsidRPr="00CF32B1">
        <w:rPr>
          <w:rFonts w:asciiTheme="minorHAnsi" w:hAnsiTheme="minorHAnsi"/>
          <w:b/>
          <w:bCs/>
          <w:color w:val="000000" w:themeColor="text1"/>
          <w:sz w:val="22"/>
          <w:szCs w:val="22"/>
        </w:rPr>
        <w:t xml:space="preserve"> </w:t>
      </w:r>
      <w:r w:rsidR="006223A2" w:rsidRPr="00CF32B1">
        <w:rPr>
          <w:rFonts w:asciiTheme="minorHAnsi" w:hAnsiTheme="minorHAnsi"/>
          <w:bCs/>
          <w:color w:val="000000" w:themeColor="text1"/>
          <w:sz w:val="22"/>
          <w:szCs w:val="22"/>
        </w:rPr>
        <w:t>a</w:t>
      </w:r>
      <w:r w:rsidR="009222B4" w:rsidRPr="00CF32B1">
        <w:rPr>
          <w:rFonts w:asciiTheme="minorHAnsi" w:hAnsiTheme="minorHAnsi"/>
          <w:bCs/>
          <w:color w:val="000000" w:themeColor="text1"/>
          <w:sz w:val="22"/>
          <w:szCs w:val="22"/>
        </w:rPr>
        <w:t>n agreement to substitute a contractual obligation for another legal action based on a valid claim.</w:t>
      </w:r>
    </w:p>
    <w:p w14:paraId="624EF08A" w14:textId="774BEEC3"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Estopped</w:t>
      </w:r>
      <w:r w:rsidRPr="00CF32B1">
        <w:rPr>
          <w:rFonts w:asciiTheme="minorHAnsi" w:hAnsiTheme="minorHAnsi"/>
          <w:b/>
          <w:color w:val="000000" w:themeColor="text1"/>
          <w:sz w:val="22"/>
          <w:szCs w:val="22"/>
        </w:rPr>
        <w:t>:</w:t>
      </w:r>
      <w:r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b</w:t>
      </w:r>
      <w:r w:rsidRPr="00CF32B1">
        <w:rPr>
          <w:rFonts w:asciiTheme="minorHAnsi" w:hAnsiTheme="minorHAnsi"/>
          <w:color w:val="000000" w:themeColor="text1"/>
          <w:sz w:val="22"/>
          <w:szCs w:val="22"/>
        </w:rPr>
        <w:t xml:space="preserve">arred, impeded, or precluded. </w:t>
      </w:r>
    </w:p>
    <w:p w14:paraId="0DB355E2" w14:textId="3713B603"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Forbearance</w:t>
      </w:r>
      <w:r w:rsidRPr="00CF32B1">
        <w:rPr>
          <w:rFonts w:asciiTheme="minorHAnsi" w:hAnsiTheme="minorHAnsi"/>
          <w:b/>
          <w:color w:val="000000" w:themeColor="text1"/>
          <w:sz w:val="22"/>
          <w:szCs w:val="22"/>
        </w:rPr>
        <w:t>:</w:t>
      </w:r>
      <w:r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t</w:t>
      </w:r>
      <w:r w:rsidRPr="00CF32B1">
        <w:rPr>
          <w:rFonts w:asciiTheme="minorHAnsi" w:hAnsiTheme="minorHAnsi"/>
          <w:color w:val="000000" w:themeColor="text1"/>
          <w:sz w:val="22"/>
          <w:szCs w:val="22"/>
        </w:rPr>
        <w:t>he act of refraining from an action that one has a legal right to undertake.</w:t>
      </w:r>
    </w:p>
    <w:p w14:paraId="6CB0A9E0" w14:textId="7C4D9357" w:rsidR="0019109D" w:rsidRPr="00CF32B1" w:rsidRDefault="0019109D" w:rsidP="00880946">
      <w:pPr>
        <w:pStyle w:val="NormalWeb"/>
        <w:jc w:val="both"/>
        <w:rPr>
          <w:rFonts w:asciiTheme="minorHAnsi" w:hAnsiTheme="minorHAnsi"/>
          <w:b/>
          <w:bCs/>
          <w:color w:val="000000" w:themeColor="text1"/>
          <w:sz w:val="22"/>
          <w:szCs w:val="22"/>
        </w:rPr>
      </w:pPr>
      <w:r w:rsidRPr="00CF32B1">
        <w:rPr>
          <w:rFonts w:asciiTheme="minorHAnsi" w:hAnsiTheme="minorHAnsi"/>
          <w:b/>
          <w:bCs/>
          <w:color w:val="000000" w:themeColor="text1"/>
          <w:sz w:val="22"/>
          <w:szCs w:val="22"/>
        </w:rPr>
        <w:t xml:space="preserve">Liquidated </w:t>
      </w:r>
      <w:r w:rsidR="00F75794" w:rsidRPr="00CF32B1">
        <w:rPr>
          <w:rFonts w:asciiTheme="minorHAnsi" w:hAnsiTheme="minorHAnsi"/>
          <w:b/>
          <w:bCs/>
          <w:color w:val="000000" w:themeColor="text1"/>
          <w:sz w:val="22"/>
          <w:szCs w:val="22"/>
        </w:rPr>
        <w:t>debt</w:t>
      </w:r>
      <w:r w:rsidRPr="00CF32B1">
        <w:rPr>
          <w:rFonts w:asciiTheme="minorHAnsi" w:hAnsiTheme="minorHAnsi"/>
          <w:b/>
          <w:bCs/>
          <w:color w:val="000000" w:themeColor="text1"/>
          <w:sz w:val="22"/>
          <w:szCs w:val="22"/>
        </w:rPr>
        <w:t xml:space="preserve">: </w:t>
      </w:r>
      <w:r w:rsidR="006223A2" w:rsidRPr="00CF32B1">
        <w:rPr>
          <w:rFonts w:asciiTheme="minorHAnsi" w:hAnsiTheme="minorHAnsi"/>
          <w:bCs/>
          <w:color w:val="000000" w:themeColor="text1"/>
          <w:sz w:val="22"/>
          <w:szCs w:val="22"/>
        </w:rPr>
        <w:t xml:space="preserve">a </w:t>
      </w:r>
      <w:r w:rsidR="009222B4" w:rsidRPr="00CF32B1">
        <w:rPr>
          <w:rFonts w:asciiTheme="minorHAnsi" w:hAnsiTheme="minorHAnsi"/>
          <w:bCs/>
          <w:color w:val="000000" w:themeColor="text1"/>
          <w:sz w:val="22"/>
          <w:szCs w:val="22"/>
        </w:rPr>
        <w:t>debt the amount of which has been ascertained, fixed, agreed on, settled, or exactly determined.</w:t>
      </w:r>
    </w:p>
    <w:p w14:paraId="463BC632" w14:textId="5A21E112"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 xml:space="preserve">Past </w:t>
      </w:r>
      <w:r w:rsidR="006223A2" w:rsidRPr="00CF32B1">
        <w:rPr>
          <w:rFonts w:asciiTheme="minorHAnsi" w:hAnsiTheme="minorHAnsi"/>
          <w:b/>
          <w:bCs/>
          <w:color w:val="000000" w:themeColor="text1"/>
          <w:sz w:val="22"/>
          <w:szCs w:val="22"/>
        </w:rPr>
        <w:t>consideration</w:t>
      </w:r>
      <w:r w:rsidRPr="00CF32B1">
        <w:rPr>
          <w:rFonts w:asciiTheme="minorHAnsi" w:hAnsiTheme="minorHAnsi"/>
          <w:b/>
          <w:color w:val="000000" w:themeColor="text1"/>
          <w:sz w:val="22"/>
          <w:szCs w:val="22"/>
        </w:rPr>
        <w:t>:</w:t>
      </w:r>
      <w:r w:rsidR="00E961E0"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 xml:space="preserve">something </w:t>
      </w:r>
      <w:proofErr w:type="gramStart"/>
      <w:r w:rsidRPr="00CF32B1">
        <w:rPr>
          <w:rFonts w:asciiTheme="minorHAnsi" w:hAnsiTheme="minorHAnsi"/>
          <w:color w:val="000000" w:themeColor="text1"/>
          <w:sz w:val="22"/>
          <w:szCs w:val="22"/>
        </w:rPr>
        <w:t>given</w:t>
      </w:r>
      <w:proofErr w:type="gramEnd"/>
      <w:r w:rsidRPr="00CF32B1">
        <w:rPr>
          <w:rFonts w:asciiTheme="minorHAnsi" w:hAnsiTheme="minorHAnsi"/>
          <w:color w:val="000000" w:themeColor="text1"/>
          <w:sz w:val="22"/>
          <w:szCs w:val="22"/>
        </w:rPr>
        <w:t xml:space="preserve"> or some act done in the past, which cannot ordinarily be consideration for a later bargain. </w:t>
      </w:r>
    </w:p>
    <w:p w14:paraId="20CB3B64" w14:textId="647F4893"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 xml:space="preserve">Promissory </w:t>
      </w:r>
      <w:r w:rsidR="006223A2" w:rsidRPr="00CF32B1">
        <w:rPr>
          <w:rFonts w:asciiTheme="minorHAnsi" w:hAnsiTheme="minorHAnsi"/>
          <w:b/>
          <w:bCs/>
          <w:color w:val="000000" w:themeColor="text1"/>
          <w:sz w:val="22"/>
          <w:szCs w:val="22"/>
        </w:rPr>
        <w:t>estoppel</w:t>
      </w:r>
      <w:r w:rsidRPr="00CF32B1">
        <w:rPr>
          <w:rFonts w:asciiTheme="minorHAnsi" w:hAnsiTheme="minorHAnsi"/>
          <w:b/>
          <w:color w:val="000000" w:themeColor="text1"/>
          <w:sz w:val="22"/>
          <w:szCs w:val="22"/>
        </w:rPr>
        <w:t>:</w:t>
      </w:r>
      <w:r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a</w:t>
      </w:r>
      <w:r w:rsidRPr="00CF32B1">
        <w:rPr>
          <w:rFonts w:asciiTheme="minorHAnsi" w:hAnsiTheme="minorHAnsi"/>
          <w:color w:val="000000" w:themeColor="text1"/>
          <w:sz w:val="22"/>
          <w:szCs w:val="22"/>
        </w:rPr>
        <w:t xml:space="preserve"> doctrine that can be used to enforce a promise when the </w:t>
      </w:r>
      <w:proofErr w:type="spellStart"/>
      <w:r w:rsidRPr="00CF32B1">
        <w:rPr>
          <w:rFonts w:asciiTheme="minorHAnsi" w:hAnsiTheme="minorHAnsi"/>
          <w:color w:val="000000" w:themeColor="text1"/>
          <w:sz w:val="22"/>
          <w:szCs w:val="22"/>
        </w:rPr>
        <w:t>promisee</w:t>
      </w:r>
      <w:proofErr w:type="spellEnd"/>
      <w:r w:rsidRPr="00CF32B1">
        <w:rPr>
          <w:rFonts w:asciiTheme="minorHAnsi" w:hAnsiTheme="minorHAnsi"/>
          <w:color w:val="000000" w:themeColor="text1"/>
          <w:sz w:val="22"/>
          <w:szCs w:val="22"/>
        </w:rPr>
        <w:t xml:space="preserve"> has justifiably relied on the promise</w:t>
      </w:r>
      <w:r w:rsidR="006223A2" w:rsidRPr="00CF32B1">
        <w:rPr>
          <w:rFonts w:asciiTheme="minorHAnsi" w:hAnsiTheme="minorHAnsi"/>
          <w:color w:val="000000" w:themeColor="text1"/>
          <w:sz w:val="22"/>
          <w:szCs w:val="22"/>
        </w:rPr>
        <w:t>,</w:t>
      </w:r>
      <w:r w:rsidRPr="00CF32B1">
        <w:rPr>
          <w:rFonts w:asciiTheme="minorHAnsi" w:hAnsiTheme="minorHAnsi"/>
          <w:color w:val="000000" w:themeColor="text1"/>
          <w:sz w:val="22"/>
          <w:szCs w:val="22"/>
        </w:rPr>
        <w:t xml:space="preserve"> and when justice will be better served by enforcing the promise. </w:t>
      </w:r>
    </w:p>
    <w:p w14:paraId="668DB7A9" w14:textId="0210105D" w:rsidR="0019109D" w:rsidRPr="00CF32B1" w:rsidRDefault="0019109D" w:rsidP="00880946">
      <w:pPr>
        <w:pStyle w:val="NormalWeb"/>
        <w:jc w:val="both"/>
        <w:rPr>
          <w:rFonts w:asciiTheme="minorHAnsi" w:hAnsiTheme="minorHAnsi"/>
          <w:b/>
          <w:bCs/>
          <w:color w:val="000000" w:themeColor="text1"/>
          <w:sz w:val="22"/>
          <w:szCs w:val="22"/>
        </w:rPr>
      </w:pPr>
      <w:r w:rsidRPr="00CF32B1">
        <w:rPr>
          <w:rFonts w:asciiTheme="minorHAnsi" w:hAnsiTheme="minorHAnsi"/>
          <w:b/>
          <w:bCs/>
          <w:color w:val="000000" w:themeColor="text1"/>
          <w:sz w:val="22"/>
          <w:szCs w:val="22"/>
        </w:rPr>
        <w:t>Release:</w:t>
      </w:r>
      <w:r w:rsidR="009222B4" w:rsidRPr="00CF32B1">
        <w:rPr>
          <w:rFonts w:asciiTheme="minorHAnsi" w:hAnsiTheme="minorHAnsi"/>
          <w:b/>
          <w:bCs/>
          <w:color w:val="000000" w:themeColor="text1"/>
          <w:sz w:val="22"/>
          <w:szCs w:val="22"/>
        </w:rPr>
        <w:t xml:space="preserve"> </w:t>
      </w:r>
      <w:r w:rsidR="006223A2" w:rsidRPr="00CF32B1">
        <w:rPr>
          <w:rFonts w:asciiTheme="minorHAnsi" w:hAnsiTheme="minorHAnsi"/>
          <w:bCs/>
          <w:color w:val="000000" w:themeColor="text1"/>
          <w:sz w:val="22"/>
          <w:szCs w:val="22"/>
        </w:rPr>
        <w:t xml:space="preserve">an </w:t>
      </w:r>
      <w:r w:rsidR="009222B4" w:rsidRPr="00CF32B1">
        <w:rPr>
          <w:rFonts w:asciiTheme="minorHAnsi" w:hAnsiTheme="minorHAnsi"/>
          <w:bCs/>
          <w:color w:val="000000" w:themeColor="text1"/>
          <w:sz w:val="22"/>
          <w:szCs w:val="22"/>
        </w:rPr>
        <w:t>agreement in which one party gives up the right to pursue a legal claim against another party.</w:t>
      </w:r>
    </w:p>
    <w:p w14:paraId="132F0DD4" w14:textId="3D5074E9" w:rsidR="00880946" w:rsidRPr="00CF32B1" w:rsidRDefault="00880946" w:rsidP="00880946">
      <w:pPr>
        <w:pStyle w:val="NormalWeb"/>
        <w:jc w:val="both"/>
        <w:rPr>
          <w:rFonts w:asciiTheme="minorHAnsi" w:hAnsiTheme="minorHAnsi"/>
          <w:color w:val="000000" w:themeColor="text1"/>
          <w:sz w:val="22"/>
          <w:szCs w:val="22"/>
        </w:rPr>
      </w:pPr>
      <w:r w:rsidRPr="00CF32B1">
        <w:rPr>
          <w:rFonts w:asciiTheme="minorHAnsi" w:hAnsiTheme="minorHAnsi"/>
          <w:b/>
          <w:bCs/>
          <w:color w:val="000000" w:themeColor="text1"/>
          <w:sz w:val="22"/>
          <w:szCs w:val="22"/>
        </w:rPr>
        <w:t>Rescission</w:t>
      </w:r>
      <w:r w:rsidRPr="00CF32B1">
        <w:rPr>
          <w:rFonts w:asciiTheme="minorHAnsi" w:hAnsiTheme="minorHAnsi"/>
          <w:b/>
          <w:color w:val="000000" w:themeColor="text1"/>
          <w:sz w:val="22"/>
          <w:szCs w:val="22"/>
        </w:rPr>
        <w:t>:</w:t>
      </w:r>
      <w:r w:rsidRPr="00CF32B1">
        <w:rPr>
          <w:rFonts w:asciiTheme="minorHAnsi" w:hAnsiTheme="minorHAnsi"/>
          <w:color w:val="000000" w:themeColor="text1"/>
          <w:sz w:val="22"/>
          <w:szCs w:val="22"/>
        </w:rPr>
        <w:t xml:space="preserve"> </w:t>
      </w:r>
      <w:r w:rsidR="006223A2" w:rsidRPr="00CF32B1">
        <w:rPr>
          <w:rFonts w:asciiTheme="minorHAnsi" w:hAnsiTheme="minorHAnsi"/>
          <w:color w:val="000000" w:themeColor="text1"/>
          <w:sz w:val="22"/>
          <w:szCs w:val="22"/>
        </w:rPr>
        <w:t xml:space="preserve">a </w:t>
      </w:r>
      <w:r w:rsidRPr="00CF32B1">
        <w:rPr>
          <w:rFonts w:asciiTheme="minorHAnsi" w:hAnsiTheme="minorHAnsi"/>
          <w:color w:val="000000" w:themeColor="text1"/>
          <w:sz w:val="22"/>
          <w:szCs w:val="22"/>
        </w:rPr>
        <w:t xml:space="preserve">remedy whereby a contract is </w:t>
      </w:r>
      <w:proofErr w:type="gramStart"/>
      <w:r w:rsidRPr="00CF32B1">
        <w:rPr>
          <w:rFonts w:asciiTheme="minorHAnsi" w:hAnsiTheme="minorHAnsi"/>
          <w:color w:val="000000" w:themeColor="text1"/>
          <w:sz w:val="22"/>
          <w:szCs w:val="22"/>
        </w:rPr>
        <w:t>canceled</w:t>
      </w:r>
      <w:proofErr w:type="gramEnd"/>
      <w:r w:rsidRPr="00CF32B1">
        <w:rPr>
          <w:rFonts w:asciiTheme="minorHAnsi" w:hAnsiTheme="minorHAnsi"/>
          <w:color w:val="000000" w:themeColor="text1"/>
          <w:sz w:val="22"/>
          <w:szCs w:val="22"/>
        </w:rPr>
        <w:t xml:space="preserve"> and the parties are returned to the positions they occupied before the contract was made. </w:t>
      </w:r>
    </w:p>
    <w:p w14:paraId="56C19541" w14:textId="2721B414" w:rsidR="0019109D" w:rsidRPr="00CF32B1" w:rsidRDefault="0019109D" w:rsidP="00880946">
      <w:pPr>
        <w:pStyle w:val="NormalWeb"/>
        <w:jc w:val="both"/>
        <w:rPr>
          <w:rFonts w:asciiTheme="minorHAnsi" w:hAnsiTheme="minorHAnsi"/>
          <w:bCs/>
          <w:color w:val="000000" w:themeColor="text1"/>
          <w:sz w:val="22"/>
          <w:szCs w:val="22"/>
        </w:rPr>
      </w:pPr>
      <w:r w:rsidRPr="00CF32B1">
        <w:rPr>
          <w:rFonts w:asciiTheme="minorHAnsi" w:hAnsiTheme="minorHAnsi"/>
          <w:b/>
          <w:bCs/>
          <w:color w:val="000000" w:themeColor="text1"/>
          <w:sz w:val="22"/>
          <w:szCs w:val="22"/>
        </w:rPr>
        <w:t xml:space="preserve">Unliquidated </w:t>
      </w:r>
      <w:r w:rsidR="006223A2" w:rsidRPr="00CF32B1">
        <w:rPr>
          <w:rFonts w:asciiTheme="minorHAnsi" w:hAnsiTheme="minorHAnsi"/>
          <w:b/>
          <w:bCs/>
          <w:color w:val="000000" w:themeColor="text1"/>
          <w:sz w:val="22"/>
          <w:szCs w:val="22"/>
        </w:rPr>
        <w:t>debt</w:t>
      </w:r>
      <w:r w:rsidRPr="00CF32B1">
        <w:rPr>
          <w:rFonts w:asciiTheme="minorHAnsi" w:hAnsiTheme="minorHAnsi"/>
          <w:b/>
          <w:bCs/>
          <w:color w:val="000000" w:themeColor="text1"/>
          <w:sz w:val="22"/>
          <w:szCs w:val="22"/>
        </w:rPr>
        <w:t>:</w:t>
      </w:r>
      <w:r w:rsidR="009222B4" w:rsidRPr="00CF32B1">
        <w:rPr>
          <w:rFonts w:asciiTheme="minorHAnsi" w:hAnsiTheme="minorHAnsi"/>
          <w:b/>
          <w:bCs/>
          <w:color w:val="000000" w:themeColor="text1"/>
          <w:sz w:val="22"/>
          <w:szCs w:val="22"/>
        </w:rPr>
        <w:t xml:space="preserve"> </w:t>
      </w:r>
      <w:r w:rsidR="006223A2" w:rsidRPr="00CF32B1">
        <w:rPr>
          <w:rFonts w:asciiTheme="minorHAnsi" w:hAnsiTheme="minorHAnsi"/>
          <w:bCs/>
          <w:color w:val="000000" w:themeColor="text1"/>
          <w:sz w:val="22"/>
          <w:szCs w:val="22"/>
        </w:rPr>
        <w:t xml:space="preserve">a </w:t>
      </w:r>
      <w:r w:rsidR="009222B4" w:rsidRPr="00CF32B1">
        <w:rPr>
          <w:rFonts w:asciiTheme="minorHAnsi" w:hAnsiTheme="minorHAnsi"/>
          <w:bCs/>
          <w:color w:val="000000" w:themeColor="text1"/>
          <w:sz w:val="22"/>
          <w:szCs w:val="22"/>
        </w:rPr>
        <w:t>debt that is uncertain in amount.</w:t>
      </w:r>
    </w:p>
    <w:p w14:paraId="62C32F3B" w14:textId="74F7CAF0" w:rsidR="00A761DA" w:rsidRPr="00CF32B1" w:rsidRDefault="00A761DA" w:rsidP="00A761DA">
      <w:pPr>
        <w:rPr>
          <w:rFonts w:asciiTheme="minorHAnsi" w:hAnsiTheme="minorHAnsi"/>
        </w:rPr>
      </w:pPr>
    </w:p>
    <w:p w14:paraId="4569126A" w14:textId="28F5953C" w:rsidR="00A761DA" w:rsidRPr="00CF32B1" w:rsidRDefault="00FC0B37" w:rsidP="00A761DA">
      <w:pPr>
        <w:pStyle w:val="Return-to-top"/>
        <w:rPr>
          <w:rFonts w:asciiTheme="minorHAnsi" w:hAnsiTheme="minorHAnsi"/>
          <w:b/>
          <w:bCs/>
          <w:color w:val="0563C1" w:themeColor="hyperlink"/>
          <w:u w:val="single"/>
        </w:rPr>
      </w:pPr>
      <w:hyperlink w:anchor="_top" w:history="1">
        <w:r w:rsidR="002F5240" w:rsidRPr="00CF32B1">
          <w:rPr>
            <w:rStyle w:val="Hyperlink"/>
            <w:rFonts w:asciiTheme="minorHAnsi" w:hAnsiTheme="minorHAnsi"/>
            <w:noProof w:val="0"/>
          </w:rPr>
          <w:t>[return to top]</w:t>
        </w:r>
      </w:hyperlink>
      <w:bookmarkStart w:id="21" w:name="_Toc42853185"/>
      <w:bookmarkStart w:id="22" w:name="_Toc42853355"/>
      <w:bookmarkStart w:id="23" w:name="_Toc43900139"/>
    </w:p>
    <w:p w14:paraId="5664F3B9" w14:textId="594BA0EA" w:rsidR="00D0135B" w:rsidRPr="00CF32B1" w:rsidRDefault="3EBB50ED" w:rsidP="006B463F">
      <w:pPr>
        <w:pStyle w:val="Heading1"/>
      </w:pPr>
      <w:bookmarkStart w:id="24" w:name="_Toc64045927"/>
      <w:r w:rsidRPr="00CF32B1">
        <w:t>What's New in This Chapter</w:t>
      </w:r>
      <w:bookmarkEnd w:id="21"/>
      <w:bookmarkEnd w:id="22"/>
      <w:bookmarkEnd w:id="23"/>
      <w:bookmarkEnd w:id="24"/>
    </w:p>
    <w:p w14:paraId="27AF5D60" w14:textId="29639148" w:rsidR="0BBD6A01" w:rsidRPr="00CF32B1" w:rsidRDefault="00AD08FF" w:rsidP="00837E38">
      <w:pPr>
        <w:jc w:val="both"/>
        <w:rPr>
          <w:rFonts w:asciiTheme="minorHAnsi" w:hAnsiTheme="minorHAnsi" w:cstheme="minorHAnsi"/>
        </w:rPr>
      </w:pPr>
      <w:r w:rsidRPr="00CF32B1">
        <w:rPr>
          <w:rFonts w:asciiTheme="minorHAnsi" w:hAnsiTheme="minorHAnsi" w:cstheme="minorHAnsi"/>
        </w:rPr>
        <w:t xml:space="preserve">The following </w:t>
      </w:r>
      <w:r w:rsidR="009977F9" w:rsidRPr="00CF32B1">
        <w:rPr>
          <w:rFonts w:asciiTheme="minorHAnsi" w:hAnsiTheme="minorHAnsi" w:cstheme="minorHAnsi"/>
        </w:rPr>
        <w:t xml:space="preserve">elements are </w:t>
      </w:r>
      <w:r w:rsidR="000063C0" w:rsidRPr="00CF32B1">
        <w:rPr>
          <w:rFonts w:asciiTheme="minorHAnsi" w:hAnsiTheme="minorHAnsi" w:cstheme="minorHAnsi"/>
        </w:rPr>
        <w:t xml:space="preserve">improvements </w:t>
      </w:r>
      <w:r w:rsidR="620C0BFE" w:rsidRPr="00CF32B1">
        <w:rPr>
          <w:rFonts w:asciiTheme="minorHAnsi" w:hAnsiTheme="minorHAnsi" w:cstheme="minorHAnsi"/>
        </w:rPr>
        <w:t xml:space="preserve">in this chapter </w:t>
      </w:r>
      <w:r w:rsidR="000063C0" w:rsidRPr="00CF32B1">
        <w:rPr>
          <w:rFonts w:asciiTheme="minorHAnsi" w:hAnsiTheme="minorHAnsi" w:cstheme="minorHAnsi"/>
        </w:rPr>
        <w:t>from the previous edition:</w:t>
      </w:r>
      <w:r w:rsidR="00B054E4" w:rsidRPr="00CF32B1">
        <w:rPr>
          <w:rFonts w:asciiTheme="minorHAnsi" w:hAnsiTheme="minorHAnsi" w:cstheme="minorHAnsi"/>
        </w:rPr>
        <w:t xml:space="preserve"> </w:t>
      </w:r>
    </w:p>
    <w:p w14:paraId="4A0DA91E" w14:textId="77777777" w:rsidR="00FB6355" w:rsidRPr="00CF32B1" w:rsidRDefault="00FB6355" w:rsidP="00837E38">
      <w:pPr>
        <w:pStyle w:val="ListParagraph"/>
        <w:numPr>
          <w:ilvl w:val="0"/>
          <w:numId w:val="45"/>
        </w:numPr>
        <w:tabs>
          <w:tab w:val="left" w:pos="-360"/>
        </w:tabs>
        <w:spacing w:after="0"/>
        <w:jc w:val="both"/>
        <w:rPr>
          <w:rFonts w:asciiTheme="minorHAnsi" w:hAnsiTheme="minorHAnsi" w:cstheme="minorHAnsi"/>
          <w:b/>
          <w:bCs/>
        </w:rPr>
      </w:pPr>
      <w:r w:rsidRPr="00CF32B1">
        <w:rPr>
          <w:rFonts w:asciiTheme="minorHAnsi" w:hAnsiTheme="minorHAnsi" w:cstheme="minorHAnsi"/>
          <w:b/>
          <w:bCs/>
        </w:rPr>
        <w:t>1 New Case:</w:t>
      </w:r>
    </w:p>
    <w:p w14:paraId="091DCF6D" w14:textId="2F85DBF3" w:rsidR="00FB6355" w:rsidRPr="00CF32B1" w:rsidRDefault="00FB6355" w:rsidP="00837E38">
      <w:pPr>
        <w:pStyle w:val="ListParagraph"/>
        <w:numPr>
          <w:ilvl w:val="1"/>
          <w:numId w:val="45"/>
        </w:numPr>
        <w:tabs>
          <w:tab w:val="left" w:pos="-360"/>
          <w:tab w:val="left" w:pos="2250"/>
        </w:tabs>
        <w:spacing w:after="0"/>
        <w:jc w:val="both"/>
        <w:rPr>
          <w:rFonts w:asciiTheme="minorHAnsi" w:hAnsiTheme="minorHAnsi" w:cstheme="minorHAnsi"/>
        </w:rPr>
      </w:pPr>
      <w:r w:rsidRPr="00CF32B1">
        <w:rPr>
          <w:rFonts w:asciiTheme="minorHAnsi" w:hAnsiTheme="minorHAnsi" w:cstheme="minorHAnsi"/>
          <w:i/>
        </w:rPr>
        <w:t xml:space="preserve">Cincinnati Reds LLC v. Testa </w:t>
      </w:r>
      <w:r w:rsidRPr="00CF32B1">
        <w:rPr>
          <w:rFonts w:asciiTheme="minorHAnsi" w:hAnsiTheme="minorHAnsi" w:cstheme="minorHAnsi"/>
        </w:rPr>
        <w:t>(2018</w:t>
      </w:r>
      <w:r w:rsidR="006223A2" w:rsidRPr="00CF32B1">
        <w:rPr>
          <w:rFonts w:asciiTheme="minorHAnsi" w:hAnsiTheme="minorHAnsi" w:cstheme="minorHAnsi"/>
        </w:rPr>
        <w:t>) – O</w:t>
      </w:r>
      <w:r w:rsidRPr="00CF32B1">
        <w:rPr>
          <w:rFonts w:asciiTheme="minorHAnsi" w:hAnsiTheme="minorHAnsi" w:cstheme="minorHAnsi"/>
        </w:rPr>
        <w:t xml:space="preserve">n </w:t>
      </w:r>
      <w:r w:rsidRPr="00CF32B1">
        <w:rPr>
          <w:rFonts w:asciiTheme="minorHAnsi" w:hAnsiTheme="minorHAnsi" w:cstheme="minorHAnsi"/>
          <w:color w:val="000000"/>
        </w:rPr>
        <w:t>whether a Major League Baseball team receives consideration from fans in exchange for promotional items that the fans are given because they attend a game.</w:t>
      </w:r>
    </w:p>
    <w:p w14:paraId="57AB2ECF" w14:textId="77777777" w:rsidR="00FB6355" w:rsidRPr="00CF32B1" w:rsidRDefault="00FB6355" w:rsidP="00837E38">
      <w:pPr>
        <w:pStyle w:val="ListParagraph"/>
        <w:tabs>
          <w:tab w:val="left" w:pos="-360"/>
        </w:tabs>
        <w:jc w:val="both"/>
        <w:rPr>
          <w:rFonts w:asciiTheme="minorHAnsi" w:hAnsiTheme="minorHAnsi" w:cstheme="minorHAnsi"/>
        </w:rPr>
      </w:pPr>
    </w:p>
    <w:p w14:paraId="5D2FAD77" w14:textId="77777777" w:rsidR="00FB6355" w:rsidRPr="00CF32B1" w:rsidRDefault="00FB6355" w:rsidP="00837E38">
      <w:pPr>
        <w:pStyle w:val="ListParagraph"/>
        <w:numPr>
          <w:ilvl w:val="0"/>
          <w:numId w:val="45"/>
        </w:numPr>
        <w:spacing w:after="0"/>
        <w:jc w:val="both"/>
        <w:rPr>
          <w:rFonts w:asciiTheme="minorHAnsi" w:hAnsiTheme="minorHAnsi" w:cstheme="minorHAnsi"/>
        </w:rPr>
      </w:pPr>
      <w:r w:rsidRPr="00CF32B1">
        <w:rPr>
          <w:rFonts w:asciiTheme="minorHAnsi" w:hAnsiTheme="minorHAnsi" w:cstheme="minorHAnsi"/>
          <w:b/>
        </w:rPr>
        <w:t xml:space="preserve">Updated Managerial Strategy: </w:t>
      </w:r>
      <w:r w:rsidRPr="00CF32B1">
        <w:rPr>
          <w:rFonts w:asciiTheme="minorHAnsi" w:hAnsiTheme="minorHAnsi" w:cstheme="minorHAnsi"/>
          <w:i/>
        </w:rPr>
        <w:t>Creating Liability Waivers That Are Not Unconscionable</w:t>
      </w:r>
      <w:r w:rsidRPr="00CF32B1">
        <w:rPr>
          <w:rFonts w:asciiTheme="minorHAnsi" w:hAnsiTheme="minorHAnsi" w:cstheme="minorHAnsi"/>
        </w:rPr>
        <w:t>, by adding new case example from 2020 and another from 2019</w:t>
      </w:r>
    </w:p>
    <w:p w14:paraId="6BC93891" w14:textId="77777777" w:rsidR="005D3E2E" w:rsidRPr="00CF32B1" w:rsidRDefault="005D3E2E" w:rsidP="005D3E2E">
      <w:pPr>
        <w:jc w:val="both"/>
        <w:rPr>
          <w:rFonts w:asciiTheme="minorHAnsi" w:hAnsiTheme="minorHAnsi" w:cstheme="minorHAnsi"/>
        </w:rPr>
      </w:pPr>
    </w:p>
    <w:bookmarkStart w:id="25" w:name="_Toc42853186"/>
    <w:bookmarkStart w:id="26" w:name="_Toc42853356"/>
    <w:p w14:paraId="04663578" w14:textId="77777777" w:rsidR="002F5240" w:rsidRPr="00CF32B1" w:rsidRDefault="002F5240" w:rsidP="00D0154F">
      <w:pPr>
        <w:pStyle w:val="Return-to-top"/>
        <w:rPr>
          <w:rStyle w:val="Hyperlink"/>
          <w:rFonts w:asciiTheme="minorHAnsi" w:hAnsiTheme="minorHAnsi"/>
          <w:noProof w:val="0"/>
        </w:rPr>
      </w:pPr>
      <w:r w:rsidRPr="00CF32B1">
        <w:rPr>
          <w:rStyle w:val="Hyperlink"/>
          <w:rFonts w:asciiTheme="minorHAnsi" w:hAnsiTheme="minorHAnsi"/>
          <w:noProof w:val="0"/>
        </w:rPr>
        <w:fldChar w:fldCharType="begin"/>
      </w:r>
      <w:r w:rsidRPr="00CF32B1">
        <w:rPr>
          <w:rStyle w:val="Hyperlink"/>
          <w:rFonts w:asciiTheme="minorHAnsi" w:hAnsiTheme="minorHAnsi"/>
          <w:noProof w:val="0"/>
        </w:rPr>
        <w:instrText xml:space="preserve"> HYPERLINK  \l "_top" </w:instrText>
      </w:r>
      <w:r w:rsidRPr="00CF32B1">
        <w:rPr>
          <w:rStyle w:val="Hyperlink"/>
          <w:rFonts w:asciiTheme="minorHAnsi" w:hAnsiTheme="minorHAnsi"/>
          <w:noProof w:val="0"/>
        </w:rPr>
        <w:fldChar w:fldCharType="separate"/>
      </w:r>
      <w:r w:rsidRPr="00CF32B1">
        <w:rPr>
          <w:rStyle w:val="Hyperlink"/>
          <w:rFonts w:asciiTheme="minorHAnsi" w:hAnsiTheme="minorHAnsi"/>
          <w:noProof w:val="0"/>
        </w:rPr>
        <w:t>[return to top]</w:t>
      </w:r>
      <w:r w:rsidRPr="00CF32B1">
        <w:rPr>
          <w:rStyle w:val="Hyperlink"/>
          <w:rFonts w:asciiTheme="minorHAnsi" w:hAnsiTheme="minorHAnsi"/>
          <w:noProof w:val="0"/>
        </w:rPr>
        <w:fldChar w:fldCharType="end"/>
      </w:r>
    </w:p>
    <w:p w14:paraId="20705B71" w14:textId="77777777" w:rsidR="009B7B7F" w:rsidRPr="00CF32B1" w:rsidRDefault="009B7B7F" w:rsidP="009B7B7F">
      <w:pPr>
        <w:pStyle w:val="Heading1"/>
      </w:pPr>
      <w:bookmarkStart w:id="27" w:name="_Toc43900140"/>
      <w:bookmarkStart w:id="28" w:name="_Toc59299835"/>
      <w:bookmarkStart w:id="29" w:name="_Toc64045928"/>
      <w:bookmarkEnd w:id="25"/>
      <w:bookmarkEnd w:id="26"/>
      <w:r w:rsidRPr="00CF32B1">
        <w:t>Chapter Outline</w:t>
      </w:r>
      <w:bookmarkEnd w:id="27"/>
      <w:bookmarkEnd w:id="28"/>
      <w:bookmarkEnd w:id="29"/>
      <w:r w:rsidRPr="00CF32B1">
        <w:t xml:space="preserve"> </w:t>
      </w:r>
    </w:p>
    <w:p w14:paraId="072E90A9" w14:textId="77777777" w:rsidR="009B7B7F" w:rsidRPr="00CF32B1" w:rsidRDefault="009B7B7F" w:rsidP="000F71DF">
      <w:pPr>
        <w:jc w:val="both"/>
        <w:rPr>
          <w:rFonts w:asciiTheme="minorHAnsi" w:hAnsiTheme="minorHAnsi" w:cstheme="minorHAnsi"/>
          <w:iCs/>
        </w:rPr>
      </w:pPr>
    </w:p>
    <w:p w14:paraId="47C7ECC9" w14:textId="10931D80" w:rsidR="00155183" w:rsidRPr="00CF32B1" w:rsidRDefault="00155183" w:rsidP="000F71DF">
      <w:pPr>
        <w:jc w:val="both"/>
        <w:rPr>
          <w:rFonts w:asciiTheme="minorHAnsi" w:eastAsiaTheme="minorEastAsia" w:hAnsiTheme="minorHAnsi" w:cstheme="minorHAnsi"/>
          <w:b/>
          <w:bCs/>
          <w:i/>
          <w:iCs/>
        </w:rPr>
      </w:pPr>
      <w:r w:rsidRPr="00CF32B1">
        <w:rPr>
          <w:rFonts w:asciiTheme="minorHAnsi" w:hAnsiTheme="minorHAnsi" w:cstheme="minorHAnsi"/>
          <w:i/>
          <w:iCs/>
        </w:rPr>
        <w:t>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 Chapter</w:t>
      </w:r>
      <w:r w:rsidR="0019109D" w:rsidRPr="00CF32B1">
        <w:rPr>
          <w:rFonts w:asciiTheme="minorHAnsi" w:hAnsiTheme="minorHAnsi" w:cstheme="minorHAnsi"/>
          <w:i/>
          <w:iCs/>
        </w:rPr>
        <w:t xml:space="preserve"> 12</w:t>
      </w:r>
      <w:r w:rsidRPr="00CF32B1">
        <w:rPr>
          <w:rFonts w:asciiTheme="minorHAnsi" w:hAnsiTheme="minorHAnsi" w:cstheme="minorHAnsi"/>
          <w:i/>
          <w:iCs/>
        </w:rPr>
        <w:t xml:space="preserve"> (PPT Slide </w:t>
      </w:r>
      <w:r w:rsidR="00834165" w:rsidRPr="00CF32B1">
        <w:rPr>
          <w:rFonts w:asciiTheme="minorHAnsi" w:hAnsiTheme="minorHAnsi" w:cstheme="minorHAnsi"/>
          <w:i/>
          <w:iCs/>
        </w:rPr>
        <w:t>3</w:t>
      </w:r>
      <w:r w:rsidRPr="00CF32B1">
        <w:rPr>
          <w:rFonts w:asciiTheme="minorHAnsi" w:hAnsiTheme="minorHAnsi" w:cstheme="minorHAnsi"/>
          <w:i/>
          <w:iCs/>
        </w:rPr>
        <w:t>).</w:t>
      </w:r>
    </w:p>
    <w:p w14:paraId="54A0884C" w14:textId="77777777" w:rsidR="00261AEE" w:rsidRPr="00CF32B1" w:rsidRDefault="00261AEE" w:rsidP="00261AEE">
      <w:pPr>
        <w:pStyle w:val="ListParagraph"/>
        <w:ind w:left="1440"/>
        <w:jc w:val="both"/>
        <w:rPr>
          <w:rFonts w:asciiTheme="minorHAnsi" w:eastAsiaTheme="minorEastAsia" w:hAnsiTheme="minorHAnsi" w:cstheme="minorHAnsi"/>
          <w:b/>
          <w:bCs/>
          <w:iCs/>
        </w:rPr>
      </w:pPr>
    </w:p>
    <w:p w14:paraId="2D99B988" w14:textId="73928C96" w:rsidR="00261AEE" w:rsidRPr="00CF32B1" w:rsidRDefault="0019109D" w:rsidP="00261AEE">
      <w:pPr>
        <w:pStyle w:val="ListParagraph"/>
        <w:numPr>
          <w:ilvl w:val="0"/>
          <w:numId w:val="40"/>
        </w:numPr>
        <w:ind w:left="720"/>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12</w:t>
      </w:r>
      <w:r w:rsidR="00261AEE" w:rsidRPr="00CF32B1">
        <w:rPr>
          <w:rFonts w:asciiTheme="minorHAnsi" w:eastAsiaTheme="minorEastAsia" w:hAnsiTheme="minorHAnsi" w:cstheme="minorHAnsi"/>
          <w:b/>
          <w:bCs/>
          <w:iCs/>
        </w:rPr>
        <w:t>-</w:t>
      </w:r>
      <w:r w:rsidR="00EF7D3A" w:rsidRPr="00CF32B1">
        <w:rPr>
          <w:rFonts w:asciiTheme="minorHAnsi" w:eastAsiaTheme="minorEastAsia" w:hAnsiTheme="minorHAnsi" w:cstheme="minorHAnsi"/>
          <w:b/>
          <w:bCs/>
          <w:iCs/>
        </w:rPr>
        <w:t>1</w:t>
      </w:r>
      <w:r w:rsidR="00261AEE" w:rsidRPr="00CF32B1">
        <w:rPr>
          <w:rFonts w:asciiTheme="minorHAnsi" w:eastAsiaTheme="minorEastAsia" w:hAnsiTheme="minorHAnsi" w:cstheme="minorHAnsi"/>
          <w:b/>
          <w:bCs/>
          <w:iCs/>
        </w:rPr>
        <w:t xml:space="preserve"> </w:t>
      </w:r>
      <w:r w:rsidR="00E961E0" w:rsidRPr="00CF32B1">
        <w:rPr>
          <w:rFonts w:asciiTheme="minorHAnsi" w:eastAsiaTheme="minorEastAsia" w:hAnsiTheme="minorHAnsi" w:cstheme="minorHAnsi"/>
          <w:b/>
          <w:bCs/>
          <w:iCs/>
        </w:rPr>
        <w:t xml:space="preserve">Elements of </w:t>
      </w:r>
      <w:r w:rsidR="00261AEE" w:rsidRPr="00CF32B1">
        <w:rPr>
          <w:rFonts w:asciiTheme="minorHAnsi" w:eastAsiaTheme="minorEastAsia" w:hAnsiTheme="minorHAnsi" w:cstheme="minorHAnsi"/>
          <w:b/>
          <w:bCs/>
          <w:iCs/>
        </w:rPr>
        <w:t xml:space="preserve">Consideration </w:t>
      </w:r>
      <w:r w:rsidR="00261AEE" w:rsidRPr="00CF32B1">
        <w:rPr>
          <w:rFonts w:asciiTheme="minorHAnsi" w:eastAsiaTheme="minorEastAsia" w:hAnsiTheme="minorHAnsi" w:cstheme="minorHAnsi"/>
          <w:bCs/>
          <w:iCs/>
        </w:rPr>
        <w:t xml:space="preserve">(PPT Slides </w:t>
      </w:r>
      <w:r w:rsidR="00B74C78" w:rsidRPr="00CF32B1">
        <w:rPr>
          <w:rFonts w:asciiTheme="minorHAnsi" w:eastAsiaTheme="minorEastAsia" w:hAnsiTheme="minorHAnsi" w:cstheme="minorHAnsi"/>
          <w:bCs/>
          <w:iCs/>
        </w:rPr>
        <w:t>5</w:t>
      </w:r>
      <w:r w:rsidR="00EF7D3A" w:rsidRPr="00CF32B1">
        <w:rPr>
          <w:rFonts w:asciiTheme="minorHAnsi" w:eastAsiaTheme="minorEastAsia" w:hAnsiTheme="minorHAnsi" w:cstheme="minorHAnsi"/>
          <w:bCs/>
          <w:iCs/>
        </w:rPr>
        <w:t>-</w:t>
      </w:r>
      <w:r w:rsidR="00B74C78" w:rsidRPr="00CF32B1">
        <w:rPr>
          <w:rFonts w:asciiTheme="minorHAnsi" w:eastAsiaTheme="minorEastAsia" w:hAnsiTheme="minorHAnsi" w:cstheme="minorHAnsi"/>
          <w:bCs/>
          <w:iCs/>
        </w:rPr>
        <w:t>10</w:t>
      </w:r>
      <w:r w:rsidR="002A294C" w:rsidRPr="00CF32B1">
        <w:rPr>
          <w:rFonts w:asciiTheme="minorHAnsi" w:eastAsiaTheme="minorEastAsia" w:hAnsiTheme="minorHAnsi" w:cstheme="minorHAnsi"/>
          <w:bCs/>
          <w:iCs/>
        </w:rPr>
        <w:t>)</w:t>
      </w:r>
    </w:p>
    <w:p w14:paraId="09128A84" w14:textId="77777777" w:rsidR="00E961E0" w:rsidRPr="00CF32B1" w:rsidRDefault="00E961E0" w:rsidP="00E961E0">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Legally Sufficient Value</w:t>
      </w:r>
    </w:p>
    <w:p w14:paraId="54A444AF" w14:textId="77777777" w:rsidR="00837E38"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Consideration</w:t>
      </w:r>
      <w:r w:rsidRPr="00CF32B1">
        <w:rPr>
          <w:rFonts w:asciiTheme="minorHAnsi" w:eastAsiaTheme="minorEastAsia" w:hAnsiTheme="minorHAnsi" w:cstheme="minorHAnsi"/>
          <w:bCs/>
          <w:iCs/>
        </w:rPr>
        <w:t xml:space="preserve"> usually is defined as the value given in return for a promise. Often, consideration is broken down into two parts: </w:t>
      </w:r>
    </w:p>
    <w:p w14:paraId="00FEAB60" w14:textId="77777777" w:rsidR="00837E38" w:rsidRPr="00CF32B1" w:rsidRDefault="00837E38" w:rsidP="00837E38">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S</w:t>
      </w:r>
      <w:r w:rsidR="00E961E0" w:rsidRPr="00CF32B1">
        <w:rPr>
          <w:rFonts w:asciiTheme="minorHAnsi" w:eastAsiaTheme="minorEastAsia" w:hAnsiTheme="minorHAnsi" w:cstheme="minorHAnsi"/>
          <w:bCs/>
          <w:iCs/>
        </w:rPr>
        <w:t xml:space="preserve">omething of </w:t>
      </w:r>
      <w:r w:rsidR="00E961E0" w:rsidRPr="00CF32B1">
        <w:rPr>
          <w:rFonts w:asciiTheme="minorHAnsi" w:eastAsiaTheme="minorEastAsia" w:hAnsiTheme="minorHAnsi" w:cstheme="minorHAnsi"/>
          <w:bCs/>
          <w:i/>
          <w:iCs/>
        </w:rPr>
        <w:t xml:space="preserve">legally sufficient value </w:t>
      </w:r>
      <w:r w:rsidR="00E961E0" w:rsidRPr="00CF32B1">
        <w:rPr>
          <w:rFonts w:asciiTheme="minorHAnsi" w:eastAsiaTheme="minorEastAsia" w:hAnsiTheme="minorHAnsi" w:cstheme="minorHAnsi"/>
          <w:bCs/>
          <w:iCs/>
        </w:rPr>
        <w:t>must be given in exchange for the promise, and</w:t>
      </w:r>
    </w:p>
    <w:p w14:paraId="27589BB5" w14:textId="45013547" w:rsidR="00E961E0" w:rsidRPr="00CF32B1" w:rsidRDefault="00837E38" w:rsidP="00837E38">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w:t>
      </w:r>
      <w:r w:rsidR="00E961E0" w:rsidRPr="00CF32B1">
        <w:rPr>
          <w:rFonts w:asciiTheme="minorHAnsi" w:eastAsiaTheme="minorEastAsia" w:hAnsiTheme="minorHAnsi" w:cstheme="minorHAnsi"/>
          <w:bCs/>
          <w:iCs/>
        </w:rPr>
        <w:t xml:space="preserve">here must be a </w:t>
      </w:r>
      <w:r w:rsidR="00E961E0" w:rsidRPr="00CF32B1">
        <w:rPr>
          <w:rFonts w:asciiTheme="minorHAnsi" w:eastAsiaTheme="minorEastAsia" w:hAnsiTheme="minorHAnsi" w:cstheme="minorHAnsi"/>
          <w:bCs/>
          <w:i/>
          <w:iCs/>
        </w:rPr>
        <w:t>bargained-for exchange</w:t>
      </w:r>
      <w:r w:rsidR="00E961E0" w:rsidRPr="00CF32B1">
        <w:rPr>
          <w:rFonts w:asciiTheme="minorHAnsi" w:eastAsiaTheme="minorEastAsia" w:hAnsiTheme="minorHAnsi" w:cstheme="minorHAnsi"/>
          <w:bCs/>
          <w:iCs/>
        </w:rPr>
        <w:t>.</w:t>
      </w:r>
    </w:p>
    <w:p w14:paraId="0D5A399C" w14:textId="77777777" w:rsidR="00E961E0" w:rsidRPr="00CF32B1" w:rsidRDefault="00E961E0" w:rsidP="00E961E0">
      <w:pPr>
        <w:pStyle w:val="ListParagraph"/>
        <w:ind w:left="2160"/>
        <w:jc w:val="both"/>
        <w:rPr>
          <w:rFonts w:asciiTheme="minorHAnsi" w:eastAsiaTheme="minorEastAsia" w:hAnsiTheme="minorHAnsi" w:cstheme="minorHAnsi"/>
          <w:bCs/>
          <w:iCs/>
        </w:rPr>
      </w:pPr>
    </w:p>
    <w:p w14:paraId="5960DAC1" w14:textId="77777777"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To be legally sufficient, consideration must be something of value in the eyes of the law. The “something of legally sufficient value” may consist of any of the following:</w:t>
      </w:r>
    </w:p>
    <w:p w14:paraId="73B50A15" w14:textId="77777777"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A promise to do something that one has no prior legal duty to do.</w:t>
      </w:r>
    </w:p>
    <w:p w14:paraId="0350BE05" w14:textId="52CE8378"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The performance of an action that one is otherwise not obligated to undertake (</w:t>
      </w:r>
      <w:r w:rsidR="006223A2" w:rsidRPr="00CF32B1">
        <w:rPr>
          <w:rFonts w:asciiTheme="minorHAnsi" w:eastAsiaTheme="minorEastAsia" w:hAnsiTheme="minorHAnsi" w:cstheme="minorHAnsi"/>
          <w:bCs/>
          <w:iCs/>
        </w:rPr>
        <w:t xml:space="preserve">e.g., </w:t>
      </w:r>
      <w:r w:rsidRPr="00CF32B1">
        <w:rPr>
          <w:rFonts w:asciiTheme="minorHAnsi" w:eastAsiaTheme="minorEastAsia" w:hAnsiTheme="minorHAnsi" w:cstheme="minorHAnsi"/>
          <w:bCs/>
          <w:iCs/>
        </w:rPr>
        <w:t>providing accounting services).</w:t>
      </w:r>
    </w:p>
    <w:p w14:paraId="4B9678FE" w14:textId="3A4E4A69"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The refraining from an action that one has a legal right to undertake (</w:t>
      </w:r>
      <w:r w:rsidR="006223A2" w:rsidRPr="00CF32B1">
        <w:rPr>
          <w:rFonts w:asciiTheme="minorHAnsi" w:eastAsiaTheme="minorEastAsia" w:hAnsiTheme="minorHAnsi" w:cstheme="minorHAnsi"/>
          <w:bCs/>
          <w:iCs/>
        </w:rPr>
        <w:t xml:space="preserve">i.e., </w:t>
      </w:r>
      <w:r w:rsidRPr="00CF32B1">
        <w:rPr>
          <w:rFonts w:asciiTheme="minorHAnsi" w:eastAsiaTheme="minorEastAsia" w:hAnsiTheme="minorHAnsi" w:cstheme="minorHAnsi"/>
          <w:bCs/>
          <w:iCs/>
        </w:rPr>
        <w:t xml:space="preserve">a </w:t>
      </w:r>
      <w:r w:rsidRPr="00CF32B1">
        <w:rPr>
          <w:rFonts w:asciiTheme="minorHAnsi" w:eastAsiaTheme="minorEastAsia" w:hAnsiTheme="minorHAnsi" w:cstheme="minorHAnsi"/>
          <w:b/>
          <w:bCs/>
          <w:iCs/>
        </w:rPr>
        <w:t>forbearance</w:t>
      </w:r>
      <w:r w:rsidRPr="00CF32B1">
        <w:rPr>
          <w:rFonts w:asciiTheme="minorHAnsi" w:eastAsiaTheme="minorEastAsia" w:hAnsiTheme="minorHAnsi" w:cstheme="minorHAnsi"/>
          <w:bCs/>
          <w:iCs/>
        </w:rPr>
        <w:t>).</w:t>
      </w:r>
    </w:p>
    <w:p w14:paraId="66AC846F" w14:textId="3EB4FC7D" w:rsidR="00E961E0" w:rsidRDefault="00E961E0" w:rsidP="00E961E0">
      <w:pPr>
        <w:pStyle w:val="ListParagraph"/>
        <w:numPr>
          <w:ilvl w:val="4"/>
          <w:numId w:val="40"/>
        </w:numPr>
        <w:jc w:val="both"/>
        <w:rPr>
          <w:rFonts w:asciiTheme="minorHAnsi" w:eastAsiaTheme="minorEastAsia" w:hAnsiTheme="minorHAnsi" w:cstheme="minorHAnsi"/>
          <w:b/>
          <w:bCs/>
          <w:i/>
          <w:iCs/>
        </w:rPr>
      </w:pPr>
      <w:r w:rsidRPr="00CF32B1">
        <w:rPr>
          <w:rFonts w:asciiTheme="minorHAnsi" w:eastAsiaTheme="minorEastAsia" w:hAnsiTheme="minorHAnsi" w:cstheme="minorHAnsi"/>
          <w:b/>
          <w:bCs/>
          <w:i/>
          <w:iCs/>
        </w:rPr>
        <w:t>See Landmark in the Law – Hamer v. Sidway (11291)</w:t>
      </w:r>
    </w:p>
    <w:p w14:paraId="40471782" w14:textId="77777777" w:rsidR="000D09C5" w:rsidRDefault="000D09C5" w:rsidP="000D09C5">
      <w:pPr>
        <w:pStyle w:val="ListParagraph"/>
        <w:ind w:left="3600"/>
        <w:jc w:val="both"/>
        <w:rPr>
          <w:rFonts w:asciiTheme="minorHAnsi" w:eastAsiaTheme="minorEastAsia" w:hAnsiTheme="minorHAnsi" w:cstheme="minorHAnsi"/>
          <w:b/>
          <w:bCs/>
          <w:i/>
          <w:iCs/>
        </w:rPr>
      </w:pPr>
    </w:p>
    <w:p w14:paraId="612B0B0A" w14:textId="6E2DEB9D" w:rsidR="000D09C5" w:rsidRPr="00E062CE" w:rsidRDefault="000D09C5" w:rsidP="000D09C5">
      <w:pPr>
        <w:pStyle w:val="ListParagraph"/>
        <w:numPr>
          <w:ilvl w:val="2"/>
          <w:numId w:val="40"/>
        </w:numPr>
        <w:jc w:val="both"/>
        <w:rPr>
          <w:rFonts w:asciiTheme="minorHAnsi" w:eastAsiaTheme="minorEastAsia" w:hAnsiTheme="minorHAnsi" w:cstheme="minorHAnsi"/>
          <w:i/>
          <w:iCs/>
          <w:color w:val="4472C4" w:themeColor="accent1"/>
        </w:rPr>
      </w:pPr>
      <w:r w:rsidRPr="00E062CE">
        <w:rPr>
          <w:rFonts w:asciiTheme="minorHAnsi" w:eastAsiaTheme="minorEastAsia" w:hAnsiTheme="minorHAnsi" w:cstheme="minorHAnsi"/>
          <w:b/>
          <w:bCs/>
          <w:i/>
          <w:iCs/>
          <w:color w:val="4472C4" w:themeColor="accent1"/>
        </w:rPr>
        <w:t xml:space="preserve">Knowledge Check Activity (1) PPT Slide: </w:t>
      </w:r>
      <w:proofErr w:type="gramStart"/>
      <w:r w:rsidRPr="00E062CE">
        <w:rPr>
          <w:rFonts w:asciiTheme="minorHAnsi" w:eastAsiaTheme="minorEastAsia" w:hAnsiTheme="minorHAnsi" w:cstheme="minorHAnsi"/>
          <w:b/>
          <w:bCs/>
          <w:i/>
          <w:iCs/>
          <w:color w:val="4472C4" w:themeColor="accent1"/>
        </w:rPr>
        <w:t>1 minute</w:t>
      </w:r>
      <w:proofErr w:type="gramEnd"/>
      <w:r w:rsidRPr="00E062CE">
        <w:rPr>
          <w:rFonts w:asciiTheme="minorHAnsi" w:eastAsiaTheme="minorEastAsia" w:hAnsiTheme="minorHAnsi" w:cstheme="minorHAnsi"/>
          <w:b/>
          <w:bCs/>
          <w:i/>
          <w:iCs/>
          <w:color w:val="4472C4" w:themeColor="accent1"/>
        </w:rPr>
        <w:t xml:space="preserve">(s) total (5 minutes with discussion and review of answer). </w:t>
      </w:r>
      <w:r w:rsidRPr="00E062CE">
        <w:rPr>
          <w:rFonts w:asciiTheme="minorHAnsi" w:eastAsiaTheme="minorEastAsia" w:hAnsiTheme="minorHAnsi" w:cstheme="minorHAnsi"/>
          <w:i/>
          <w:iCs/>
          <w:color w:val="4472C4" w:themeColor="accent1"/>
        </w:rPr>
        <w:t xml:space="preserve">Tests students’ knowledge of the elements of consideration. After answer is provided, review with students all of the required elements of consideration. </w:t>
      </w:r>
    </w:p>
    <w:p w14:paraId="72B4DFA4" w14:textId="77777777" w:rsidR="000D09C5" w:rsidRPr="000D09C5" w:rsidRDefault="000D09C5" w:rsidP="000D09C5">
      <w:pPr>
        <w:pStyle w:val="ListParagraph"/>
        <w:ind w:left="2160"/>
        <w:jc w:val="both"/>
        <w:rPr>
          <w:rFonts w:asciiTheme="minorHAnsi" w:eastAsiaTheme="minorEastAsia" w:hAnsiTheme="minorHAnsi" w:cstheme="minorHAnsi"/>
          <w:i/>
          <w:iCs/>
          <w:color w:val="4472C4" w:themeColor="accent1"/>
        </w:rPr>
      </w:pPr>
    </w:p>
    <w:p w14:paraId="51F2698D" w14:textId="77777777"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Consideration in bilateral contracts normally consists of a promise in return for a promise.</w:t>
      </w:r>
    </w:p>
    <w:p w14:paraId="5BC820E2" w14:textId="77777777"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In contrast, unilateral contracts involve a promise in return for a performance.</w:t>
      </w:r>
    </w:p>
    <w:p w14:paraId="27A27610" w14:textId="250921B5" w:rsidR="00E961E0" w:rsidRPr="00CF32B1" w:rsidRDefault="00E961E0" w:rsidP="00E961E0">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Example 12.1</w:t>
      </w:r>
    </w:p>
    <w:p w14:paraId="6A5ED300" w14:textId="77777777" w:rsidR="00837E38" w:rsidRPr="00CF32B1" w:rsidRDefault="00837E38" w:rsidP="00837E38">
      <w:pPr>
        <w:pStyle w:val="ListParagraph"/>
        <w:ind w:left="3600"/>
        <w:jc w:val="both"/>
        <w:rPr>
          <w:rFonts w:asciiTheme="minorHAnsi" w:eastAsiaTheme="minorEastAsia" w:hAnsiTheme="minorHAnsi" w:cstheme="minorHAnsi"/>
          <w:b/>
          <w:bCs/>
          <w:iCs/>
        </w:rPr>
      </w:pPr>
    </w:p>
    <w:p w14:paraId="1E98163C" w14:textId="77777777" w:rsidR="00E961E0" w:rsidRPr="00CF32B1" w:rsidRDefault="00E961E0" w:rsidP="00E961E0">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Bargained-For Exchange</w:t>
      </w:r>
    </w:p>
    <w:p w14:paraId="4B99CE25" w14:textId="77777777"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The second element of consideration is that it must provide the basis for the bargain struck between the contracting parties. </w:t>
      </w:r>
    </w:p>
    <w:p w14:paraId="66862CD1" w14:textId="77777777"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lastRenderedPageBreak/>
        <w:t xml:space="preserve">The item of value must be given or promised by the promisor in return for the </w:t>
      </w:r>
      <w:proofErr w:type="spellStart"/>
      <w:r w:rsidRPr="00CF32B1">
        <w:rPr>
          <w:rFonts w:asciiTheme="minorHAnsi" w:eastAsiaTheme="minorEastAsia" w:hAnsiTheme="minorHAnsi" w:cstheme="minorHAnsi"/>
          <w:bCs/>
          <w:iCs/>
        </w:rPr>
        <w:t>promisee’s</w:t>
      </w:r>
      <w:proofErr w:type="spellEnd"/>
      <w:r w:rsidRPr="00CF32B1">
        <w:rPr>
          <w:rFonts w:asciiTheme="minorHAnsi" w:eastAsiaTheme="minorEastAsia" w:hAnsiTheme="minorHAnsi" w:cstheme="minorHAnsi"/>
          <w:bCs/>
          <w:iCs/>
        </w:rPr>
        <w:t xml:space="preserve"> promise or performance.</w:t>
      </w:r>
    </w:p>
    <w:p w14:paraId="447243CA" w14:textId="77777777"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This element of bargained-for exchange distinguishes contracts from gifts.</w:t>
      </w:r>
    </w:p>
    <w:p w14:paraId="6E9F6B81" w14:textId="77777777" w:rsidR="00E961E0" w:rsidRPr="00CF32B1" w:rsidRDefault="00E961E0" w:rsidP="00E961E0">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
          <w:iCs/>
        </w:rPr>
        <w:t xml:space="preserve">See </w:t>
      </w:r>
      <w:r w:rsidRPr="00CF32B1">
        <w:rPr>
          <w:rFonts w:asciiTheme="minorHAnsi" w:eastAsiaTheme="minorEastAsia" w:hAnsiTheme="minorHAnsi" w:cstheme="minorHAnsi"/>
          <w:b/>
          <w:bCs/>
          <w:iCs/>
        </w:rPr>
        <w:t xml:space="preserve">Case 12.1: </w:t>
      </w:r>
      <w:r w:rsidRPr="00CF32B1">
        <w:rPr>
          <w:rFonts w:asciiTheme="minorHAnsi" w:eastAsiaTheme="minorEastAsia" w:hAnsiTheme="minorHAnsi" w:cstheme="minorHAnsi"/>
          <w:b/>
          <w:bCs/>
          <w:i/>
          <w:iCs/>
        </w:rPr>
        <w:t>Cincinnati Reds, L.L.C. v. Testa</w:t>
      </w:r>
    </w:p>
    <w:p w14:paraId="74EC2CDF" w14:textId="77777777" w:rsidR="00E961E0" w:rsidRPr="00CF32B1" w:rsidRDefault="00E961E0" w:rsidP="00E961E0">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
          <w:iCs/>
        </w:rPr>
        <w:t xml:space="preserve">See </w:t>
      </w:r>
      <w:r w:rsidRPr="00CF32B1">
        <w:rPr>
          <w:rFonts w:asciiTheme="minorHAnsi" w:eastAsiaTheme="minorEastAsia" w:hAnsiTheme="minorHAnsi" w:cstheme="minorHAnsi"/>
          <w:b/>
          <w:bCs/>
          <w:iCs/>
        </w:rPr>
        <w:t xml:space="preserve">Case Example 12.2: </w:t>
      </w:r>
      <w:r w:rsidRPr="00CF32B1">
        <w:rPr>
          <w:rFonts w:asciiTheme="minorHAnsi" w:eastAsiaTheme="minorEastAsia" w:hAnsiTheme="minorHAnsi" w:cstheme="minorHAnsi"/>
          <w:b/>
          <w:bCs/>
          <w:i/>
          <w:iCs/>
        </w:rPr>
        <w:t>Thomas v. Archer</w:t>
      </w:r>
    </w:p>
    <w:p w14:paraId="23824E57" w14:textId="77777777" w:rsidR="00E961E0" w:rsidRPr="00CF32B1" w:rsidRDefault="00E961E0" w:rsidP="00E961E0">
      <w:pPr>
        <w:pStyle w:val="ListParagraph"/>
        <w:ind w:left="3600"/>
        <w:jc w:val="both"/>
        <w:rPr>
          <w:rFonts w:asciiTheme="minorHAnsi" w:eastAsiaTheme="minorEastAsia" w:hAnsiTheme="minorHAnsi" w:cstheme="minorHAnsi"/>
          <w:b/>
          <w:bCs/>
          <w:iCs/>
        </w:rPr>
      </w:pPr>
    </w:p>
    <w:p w14:paraId="590425AA" w14:textId="77777777" w:rsidR="00E961E0" w:rsidRPr="00CF32B1" w:rsidRDefault="00E961E0" w:rsidP="00E961E0">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Adequacy of Consideration</w:t>
      </w:r>
    </w:p>
    <w:p w14:paraId="0F25BE3B" w14:textId="01E86D88"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Adequacy of consideration concerns the fairness of the bargain. </w:t>
      </w:r>
    </w:p>
    <w:p w14:paraId="35FF9E3F" w14:textId="77777777" w:rsidR="00E961E0" w:rsidRPr="00CF32B1" w:rsidRDefault="00E961E0" w:rsidP="00E961E0">
      <w:pPr>
        <w:pStyle w:val="ListParagraph"/>
        <w:ind w:left="2160"/>
        <w:jc w:val="both"/>
        <w:rPr>
          <w:rFonts w:asciiTheme="minorHAnsi" w:eastAsiaTheme="minorEastAsia" w:hAnsiTheme="minorHAnsi" w:cstheme="minorHAnsi"/>
          <w:bCs/>
          <w:iCs/>
        </w:rPr>
      </w:pPr>
    </w:p>
    <w:p w14:paraId="2A66B54C" w14:textId="77777777"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The General Rule –</w:t>
      </w:r>
      <w:r w:rsidRPr="00CF32B1">
        <w:rPr>
          <w:rFonts w:asciiTheme="minorHAnsi" w:eastAsiaTheme="minorEastAsia" w:hAnsiTheme="minorHAnsi" w:cstheme="minorHAnsi"/>
          <w:bCs/>
          <w:iCs/>
        </w:rPr>
        <w:t xml:space="preserve"> Under the doctrine of freedom of contract, courts leave it up to the parties to decide what something is worth, and parties are usually free to bargain as they wish.</w:t>
      </w:r>
    </w:p>
    <w:p w14:paraId="4145F95B" w14:textId="77777777" w:rsidR="00E961E0" w:rsidRPr="00CF32B1" w:rsidRDefault="00E961E0" w:rsidP="00E961E0">
      <w:pPr>
        <w:pStyle w:val="ListParagraph"/>
        <w:ind w:left="2160"/>
        <w:jc w:val="both"/>
        <w:rPr>
          <w:rFonts w:asciiTheme="minorHAnsi" w:eastAsiaTheme="minorEastAsia" w:hAnsiTheme="minorHAnsi" w:cstheme="minorHAnsi"/>
          <w:bCs/>
          <w:iCs/>
        </w:rPr>
      </w:pPr>
    </w:p>
    <w:p w14:paraId="347BDC3F" w14:textId="77777777" w:rsidR="00E961E0" w:rsidRPr="00CF32B1" w:rsidRDefault="00E961E0" w:rsidP="00E961E0">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When Voluntary Consent May Be Lacking – </w:t>
      </w:r>
      <w:r w:rsidRPr="00CF32B1">
        <w:rPr>
          <w:rFonts w:asciiTheme="minorHAnsi" w:eastAsiaTheme="minorEastAsia" w:hAnsiTheme="minorHAnsi" w:cstheme="minorHAnsi"/>
          <w:bCs/>
          <w:iCs/>
        </w:rPr>
        <w:t xml:space="preserve">A large disparity in the amount or value of the consideration exchanged may raise a red flag for a court to look more closely at the bargain. </w:t>
      </w:r>
    </w:p>
    <w:p w14:paraId="103980E5" w14:textId="0748F4E7" w:rsidR="00E961E0" w:rsidRPr="00CF32B1" w:rsidRDefault="00E961E0" w:rsidP="00E961E0">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Shockingly inadequate consideration can indicate that fraud, duress, or undue influence was involved.</w:t>
      </w:r>
    </w:p>
    <w:p w14:paraId="14E804E8" w14:textId="74F29135" w:rsidR="006E6AB2" w:rsidRPr="00CF32B1" w:rsidRDefault="006E6AB2" w:rsidP="00E961E0">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Example 12.3</w:t>
      </w:r>
    </w:p>
    <w:p w14:paraId="2F80B6E2" w14:textId="77777777" w:rsidR="00E961E0" w:rsidRPr="00CF32B1" w:rsidRDefault="00E961E0" w:rsidP="00E961E0">
      <w:pPr>
        <w:pStyle w:val="ListParagraph"/>
        <w:ind w:left="2880"/>
        <w:jc w:val="both"/>
        <w:rPr>
          <w:rFonts w:asciiTheme="minorHAnsi" w:eastAsiaTheme="minorEastAsia" w:hAnsiTheme="minorHAnsi" w:cstheme="minorHAnsi"/>
          <w:bCs/>
          <w:iCs/>
        </w:rPr>
      </w:pPr>
    </w:p>
    <w:p w14:paraId="6964AD06" w14:textId="52032607" w:rsidR="00902D9A" w:rsidRPr="00CF32B1" w:rsidRDefault="00E961E0" w:rsidP="00E961E0">
      <w:pPr>
        <w:pStyle w:val="ListParagraph"/>
        <w:numPr>
          <w:ilvl w:val="0"/>
          <w:numId w:val="40"/>
        </w:numPr>
        <w:ind w:left="720"/>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12-2 Agreements That Lack Consideration </w:t>
      </w:r>
      <w:r w:rsidRPr="00CF32B1">
        <w:rPr>
          <w:rFonts w:asciiTheme="minorHAnsi" w:eastAsiaTheme="minorEastAsia" w:hAnsiTheme="minorHAnsi" w:cstheme="minorHAnsi"/>
          <w:bCs/>
          <w:iCs/>
        </w:rPr>
        <w:t xml:space="preserve">(PPT Slides </w:t>
      </w:r>
      <w:r w:rsidR="00B74C78" w:rsidRPr="00CF32B1">
        <w:rPr>
          <w:rFonts w:asciiTheme="minorHAnsi" w:eastAsiaTheme="minorEastAsia" w:hAnsiTheme="minorHAnsi" w:cstheme="minorHAnsi"/>
          <w:bCs/>
          <w:iCs/>
        </w:rPr>
        <w:t>11</w:t>
      </w:r>
      <w:r w:rsidRPr="00CF32B1">
        <w:rPr>
          <w:rFonts w:asciiTheme="minorHAnsi" w:eastAsiaTheme="minorEastAsia" w:hAnsiTheme="minorHAnsi" w:cstheme="minorHAnsi"/>
          <w:bCs/>
          <w:iCs/>
        </w:rPr>
        <w:t>-</w:t>
      </w:r>
      <w:r w:rsidR="00B74C78" w:rsidRPr="00CF32B1">
        <w:rPr>
          <w:rFonts w:asciiTheme="minorHAnsi" w:eastAsiaTheme="minorEastAsia" w:hAnsiTheme="minorHAnsi" w:cstheme="minorHAnsi"/>
          <w:bCs/>
          <w:iCs/>
        </w:rPr>
        <w:t>15</w:t>
      </w:r>
      <w:r w:rsidRPr="00CF32B1">
        <w:rPr>
          <w:rFonts w:asciiTheme="minorHAnsi" w:eastAsiaTheme="minorEastAsia" w:hAnsiTheme="minorHAnsi" w:cstheme="minorHAnsi"/>
          <w:bCs/>
          <w:iCs/>
        </w:rPr>
        <w:t>)</w:t>
      </w:r>
    </w:p>
    <w:p w14:paraId="69AED37C" w14:textId="77777777" w:rsidR="004D0C87" w:rsidRPr="00CF32B1" w:rsidRDefault="004D0C87" w:rsidP="004D0C87">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Pre-Existing Duty</w:t>
      </w:r>
    </w:p>
    <w:p w14:paraId="72F4343B" w14:textId="4E9AC6E9" w:rsidR="004D0C87" w:rsidRPr="00CF32B1" w:rsidRDefault="004D0C87" w:rsidP="004D0C87">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A promise to do what one already has a legal duty to do does not constitute legally sufficient consideration. </w:t>
      </w:r>
    </w:p>
    <w:p w14:paraId="22CDB3D6" w14:textId="37CA4F30" w:rsidR="006E6AB2" w:rsidRPr="00CF32B1" w:rsidRDefault="006E6AB2" w:rsidP="006E6AB2">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Example 12.4</w:t>
      </w:r>
    </w:p>
    <w:p w14:paraId="1D84A2C3" w14:textId="77777777" w:rsidR="004D0C87" w:rsidRPr="00CF32B1" w:rsidRDefault="004D0C87" w:rsidP="004D0C87">
      <w:pPr>
        <w:pStyle w:val="ListParagraph"/>
        <w:ind w:left="2160"/>
        <w:jc w:val="both"/>
        <w:rPr>
          <w:rFonts w:asciiTheme="minorHAnsi" w:eastAsiaTheme="minorEastAsia" w:hAnsiTheme="minorHAnsi" w:cstheme="minorHAnsi"/>
          <w:bCs/>
          <w:iCs/>
        </w:rPr>
      </w:pPr>
    </w:p>
    <w:p w14:paraId="0464D8E7" w14:textId="05D63F59" w:rsidR="004D0C87" w:rsidRPr="00CF32B1" w:rsidRDefault="004D0C87" w:rsidP="004D0C87">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Unforeseen Difficulties – </w:t>
      </w:r>
      <w:r w:rsidRPr="00CF32B1">
        <w:rPr>
          <w:rFonts w:asciiTheme="minorHAnsi" w:eastAsiaTheme="minorEastAsia" w:hAnsiTheme="minorHAnsi" w:cstheme="minorHAnsi"/>
          <w:bCs/>
          <w:iCs/>
        </w:rPr>
        <w:t xml:space="preserve">If during performance of a contract, extraordinary difficulties arise that were totally unforeseen at the time the contract was formed, a court may allow an exception to the rule. </w:t>
      </w:r>
    </w:p>
    <w:p w14:paraId="2BE1C307" w14:textId="77777777" w:rsidR="004D0C87" w:rsidRPr="00CF32B1" w:rsidRDefault="004D0C87" w:rsidP="004D0C87">
      <w:pPr>
        <w:pStyle w:val="ListParagraph"/>
        <w:ind w:left="2160"/>
        <w:jc w:val="both"/>
        <w:rPr>
          <w:rFonts w:asciiTheme="minorHAnsi" w:eastAsiaTheme="minorEastAsia" w:hAnsiTheme="minorHAnsi" w:cstheme="minorHAnsi"/>
          <w:bCs/>
          <w:iCs/>
        </w:rPr>
      </w:pPr>
    </w:p>
    <w:p w14:paraId="0F03A45C" w14:textId="77777777" w:rsidR="004D0C87" w:rsidRPr="00CF32B1" w:rsidRDefault="004D0C87" w:rsidP="004D0C87">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Rescission and New Contract – </w:t>
      </w:r>
      <w:r w:rsidRPr="00CF32B1">
        <w:rPr>
          <w:rFonts w:asciiTheme="minorHAnsi" w:eastAsiaTheme="minorEastAsia" w:hAnsiTheme="minorHAnsi" w:cstheme="minorHAnsi"/>
          <w:bCs/>
          <w:iCs/>
        </w:rPr>
        <w:t xml:space="preserve">The law recognizes that two parties can mutually agree to rescind, or cancel, their contract, at least to the extent that it is executory. </w:t>
      </w:r>
    </w:p>
    <w:p w14:paraId="19C51579" w14:textId="77777777" w:rsidR="004D0C87" w:rsidRPr="00CF32B1" w:rsidRDefault="004D0C87" w:rsidP="004D0C87">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Rescission</w:t>
      </w:r>
      <w:r w:rsidRPr="00CF32B1">
        <w:rPr>
          <w:rFonts w:asciiTheme="minorHAnsi" w:eastAsiaTheme="minorEastAsia" w:hAnsiTheme="minorHAnsi" w:cstheme="minorHAnsi"/>
          <w:bCs/>
          <w:iCs/>
        </w:rPr>
        <w:t xml:space="preserve"> is the unmaking of a contract so as to return the parties to the positions they occupied before the contract was made.</w:t>
      </w:r>
    </w:p>
    <w:p w14:paraId="38D57157" w14:textId="77777777" w:rsidR="004D0C87" w:rsidRPr="00CF32B1" w:rsidRDefault="004D0C87" w:rsidP="004D0C87">
      <w:pPr>
        <w:pStyle w:val="ListParagraph"/>
        <w:ind w:left="2880"/>
        <w:jc w:val="both"/>
        <w:rPr>
          <w:rFonts w:asciiTheme="minorHAnsi" w:eastAsiaTheme="minorEastAsia" w:hAnsiTheme="minorHAnsi" w:cstheme="minorHAnsi"/>
          <w:b/>
          <w:bCs/>
          <w:iCs/>
        </w:rPr>
      </w:pPr>
    </w:p>
    <w:p w14:paraId="6F69DACA" w14:textId="77777777" w:rsidR="004D0C87" w:rsidRPr="00CF32B1" w:rsidRDefault="004D0C87" w:rsidP="004D0C87">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Past Consideration</w:t>
      </w:r>
    </w:p>
    <w:p w14:paraId="4AFB5C76" w14:textId="77777777" w:rsidR="004D0C87" w:rsidRPr="00CF32B1" w:rsidRDefault="004D0C87" w:rsidP="004D0C87">
      <w:pPr>
        <w:pStyle w:val="ListParagraph"/>
        <w:numPr>
          <w:ilvl w:val="2"/>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Cs/>
          <w:iCs/>
        </w:rPr>
        <w:t xml:space="preserve">Promises made in return for actions or events that have already taken place are unenforceable. </w:t>
      </w:r>
    </w:p>
    <w:p w14:paraId="2816F60F" w14:textId="77777777" w:rsidR="004D0C87" w:rsidRPr="00CF32B1" w:rsidRDefault="004D0C87" w:rsidP="004D0C87">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Cs/>
          <w:iCs/>
        </w:rPr>
        <w:t>These promises lack consideration in that the element of bargained-for exchange is missing</w:t>
      </w:r>
      <w:r w:rsidRPr="00CF32B1">
        <w:rPr>
          <w:rFonts w:asciiTheme="minorHAnsi" w:eastAsiaTheme="minorEastAsia" w:hAnsiTheme="minorHAnsi" w:cstheme="minorHAnsi"/>
          <w:b/>
          <w:bCs/>
          <w:iCs/>
        </w:rPr>
        <w:t xml:space="preserve">. Past consideration </w:t>
      </w:r>
      <w:r w:rsidRPr="00CF32B1">
        <w:rPr>
          <w:rFonts w:asciiTheme="minorHAnsi" w:eastAsiaTheme="minorEastAsia" w:hAnsiTheme="minorHAnsi" w:cstheme="minorHAnsi"/>
          <w:bCs/>
          <w:iCs/>
        </w:rPr>
        <w:t>is no consideration.</w:t>
      </w:r>
    </w:p>
    <w:p w14:paraId="13EA531A" w14:textId="3C2E96D1" w:rsidR="004D0C87" w:rsidRPr="00CF32B1" w:rsidRDefault="004D0C87" w:rsidP="006E6AB2">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Spotlight Case Example 12.</w:t>
      </w:r>
      <w:r w:rsidR="006E6AB2" w:rsidRPr="00CF32B1">
        <w:rPr>
          <w:rFonts w:asciiTheme="minorHAnsi" w:eastAsiaTheme="minorEastAsia" w:hAnsiTheme="minorHAnsi" w:cstheme="minorHAnsi"/>
          <w:b/>
          <w:bCs/>
          <w:iCs/>
        </w:rPr>
        <w:t>5</w:t>
      </w:r>
      <w:r w:rsidRPr="00CF32B1">
        <w:rPr>
          <w:rFonts w:asciiTheme="minorHAnsi" w:eastAsiaTheme="minorEastAsia" w:hAnsiTheme="minorHAnsi" w:cstheme="minorHAnsi"/>
          <w:b/>
          <w:bCs/>
          <w:iCs/>
        </w:rPr>
        <w:t>: Blackmon v. Iverson</w:t>
      </w:r>
    </w:p>
    <w:p w14:paraId="625CAE2F" w14:textId="011CF2C9" w:rsidR="006E6AB2" w:rsidRPr="00CF32B1" w:rsidRDefault="006E6AB2" w:rsidP="006E6AB2">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Case 12.2: Baugh v. Columbia Heart Clinic, P.A.</w:t>
      </w:r>
    </w:p>
    <w:p w14:paraId="1F82C205" w14:textId="77777777" w:rsidR="004D0C87" w:rsidRPr="00CF32B1" w:rsidRDefault="004D0C87" w:rsidP="004D0C87">
      <w:pPr>
        <w:pStyle w:val="ListParagraph"/>
        <w:ind w:left="2160"/>
        <w:jc w:val="both"/>
        <w:rPr>
          <w:rFonts w:asciiTheme="minorHAnsi" w:eastAsiaTheme="minorEastAsia" w:hAnsiTheme="minorHAnsi" w:cstheme="minorHAnsi"/>
          <w:b/>
          <w:bCs/>
          <w:iCs/>
        </w:rPr>
      </w:pPr>
    </w:p>
    <w:p w14:paraId="765A0EC8" w14:textId="77777777" w:rsidR="004D0C87" w:rsidRPr="00CF32B1" w:rsidRDefault="004D0C87" w:rsidP="004D0C87">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lastRenderedPageBreak/>
        <w:t>Illusory Promises</w:t>
      </w:r>
    </w:p>
    <w:p w14:paraId="77F60E1B" w14:textId="77777777" w:rsidR="004D0C87" w:rsidRPr="00CF32B1" w:rsidRDefault="004D0C87" w:rsidP="004D0C87">
      <w:pPr>
        <w:pStyle w:val="ListParagraph"/>
        <w:numPr>
          <w:ilvl w:val="2"/>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Cs/>
          <w:iCs/>
        </w:rPr>
        <w:t>If the terms of the contract express such uncertainty of performance that the promisor has not definitely promised to do anything, the promise is said to be illusory</w:t>
      </w:r>
    </w:p>
    <w:p w14:paraId="358820F6" w14:textId="6B176316" w:rsidR="004D0C87" w:rsidRPr="00CF32B1" w:rsidRDefault="004D0C87" w:rsidP="004D0C87">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
          <w:iCs/>
        </w:rPr>
        <w:t xml:space="preserve">See </w:t>
      </w:r>
      <w:r w:rsidRPr="00CF32B1">
        <w:rPr>
          <w:rFonts w:asciiTheme="minorHAnsi" w:eastAsiaTheme="minorEastAsia" w:hAnsiTheme="minorHAnsi" w:cstheme="minorHAnsi"/>
          <w:b/>
          <w:bCs/>
          <w:iCs/>
        </w:rPr>
        <w:t>Example</w:t>
      </w:r>
      <w:r w:rsidR="006E6AB2" w:rsidRPr="00CF32B1">
        <w:rPr>
          <w:rFonts w:asciiTheme="minorHAnsi" w:eastAsiaTheme="minorEastAsia" w:hAnsiTheme="minorHAnsi" w:cstheme="minorHAnsi"/>
          <w:b/>
          <w:bCs/>
          <w:iCs/>
        </w:rPr>
        <w:t xml:space="preserve">s 12.6 and </w:t>
      </w:r>
      <w:r w:rsidRPr="00CF32B1">
        <w:rPr>
          <w:rFonts w:asciiTheme="minorHAnsi" w:eastAsiaTheme="minorEastAsia" w:hAnsiTheme="minorHAnsi" w:cstheme="minorHAnsi"/>
          <w:b/>
          <w:bCs/>
          <w:iCs/>
        </w:rPr>
        <w:t>12.</w:t>
      </w:r>
      <w:r w:rsidR="006E6AB2" w:rsidRPr="00CF32B1">
        <w:rPr>
          <w:rFonts w:asciiTheme="minorHAnsi" w:eastAsiaTheme="minorEastAsia" w:hAnsiTheme="minorHAnsi" w:cstheme="minorHAnsi"/>
          <w:b/>
          <w:bCs/>
          <w:iCs/>
        </w:rPr>
        <w:t>7</w:t>
      </w:r>
    </w:p>
    <w:p w14:paraId="50FFCAE8" w14:textId="5796677D" w:rsidR="004D0C87" w:rsidRPr="00CF32B1" w:rsidRDefault="004D0C87" w:rsidP="006E6AB2">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
          <w:iCs/>
        </w:rPr>
        <w:t xml:space="preserve">See </w:t>
      </w:r>
      <w:r w:rsidRPr="00CF32B1">
        <w:rPr>
          <w:rFonts w:asciiTheme="minorHAnsi" w:eastAsiaTheme="minorEastAsia" w:hAnsiTheme="minorHAnsi" w:cstheme="minorHAnsi"/>
          <w:b/>
          <w:bCs/>
          <w:iCs/>
        </w:rPr>
        <w:t>Exhibit 12</w:t>
      </w:r>
      <w:r w:rsidR="00AF40D0" w:rsidRPr="00CF32B1">
        <w:rPr>
          <w:rFonts w:asciiTheme="minorHAnsi" w:eastAsiaTheme="minorEastAsia" w:hAnsiTheme="minorHAnsi" w:cstheme="minorHAnsi"/>
          <w:b/>
          <w:bCs/>
          <w:iCs/>
        </w:rPr>
        <w:t>-</w:t>
      </w:r>
      <w:r w:rsidR="006E6AB2" w:rsidRPr="00CF32B1">
        <w:rPr>
          <w:rFonts w:asciiTheme="minorHAnsi" w:eastAsiaTheme="minorEastAsia" w:hAnsiTheme="minorHAnsi" w:cstheme="minorHAnsi"/>
          <w:b/>
          <w:bCs/>
          <w:iCs/>
        </w:rPr>
        <w:t>1</w:t>
      </w:r>
      <w:r w:rsidRPr="00CF32B1">
        <w:rPr>
          <w:rFonts w:asciiTheme="minorHAnsi" w:eastAsiaTheme="minorEastAsia" w:hAnsiTheme="minorHAnsi" w:cstheme="minorHAnsi"/>
          <w:b/>
          <w:bCs/>
          <w:iCs/>
        </w:rPr>
        <w:t xml:space="preserve"> – Examples of Agreements That Lack Consideration</w:t>
      </w:r>
    </w:p>
    <w:p w14:paraId="21B0A67F" w14:textId="77777777" w:rsidR="006E6AB2" w:rsidRPr="00CF32B1" w:rsidRDefault="006E6AB2" w:rsidP="006E6AB2">
      <w:pPr>
        <w:pStyle w:val="ListParagraph"/>
        <w:ind w:left="2880"/>
        <w:jc w:val="both"/>
        <w:rPr>
          <w:rFonts w:asciiTheme="minorHAnsi" w:eastAsiaTheme="minorEastAsia" w:hAnsiTheme="minorHAnsi" w:cstheme="minorHAnsi"/>
          <w:b/>
          <w:bCs/>
          <w:iCs/>
        </w:rPr>
      </w:pPr>
    </w:p>
    <w:p w14:paraId="2BA45A29" w14:textId="4DE27E06" w:rsidR="004D0C87" w:rsidRPr="00CF32B1" w:rsidRDefault="004D0C87" w:rsidP="00E961E0">
      <w:pPr>
        <w:pStyle w:val="ListParagraph"/>
        <w:numPr>
          <w:ilvl w:val="0"/>
          <w:numId w:val="40"/>
        </w:numPr>
        <w:ind w:left="720"/>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12-3 Settlement of Claims </w:t>
      </w:r>
      <w:r w:rsidRPr="00CF32B1">
        <w:rPr>
          <w:rFonts w:asciiTheme="minorHAnsi" w:eastAsiaTheme="minorEastAsia" w:hAnsiTheme="minorHAnsi" w:cstheme="minorHAnsi"/>
          <w:bCs/>
          <w:iCs/>
        </w:rPr>
        <w:t xml:space="preserve">(PPT Slides </w:t>
      </w:r>
      <w:r w:rsidR="00B74C78" w:rsidRPr="00CF32B1">
        <w:rPr>
          <w:rFonts w:asciiTheme="minorHAnsi" w:eastAsiaTheme="minorEastAsia" w:hAnsiTheme="minorHAnsi" w:cstheme="minorHAnsi"/>
          <w:bCs/>
          <w:iCs/>
        </w:rPr>
        <w:t>16</w:t>
      </w:r>
      <w:r w:rsidRPr="00CF32B1">
        <w:rPr>
          <w:rFonts w:asciiTheme="minorHAnsi" w:eastAsiaTheme="minorEastAsia" w:hAnsiTheme="minorHAnsi" w:cstheme="minorHAnsi"/>
          <w:bCs/>
          <w:iCs/>
        </w:rPr>
        <w:t>-</w:t>
      </w:r>
      <w:r w:rsidR="00B74C78" w:rsidRPr="00CF32B1">
        <w:rPr>
          <w:rFonts w:asciiTheme="minorHAnsi" w:eastAsiaTheme="minorEastAsia" w:hAnsiTheme="minorHAnsi" w:cstheme="minorHAnsi"/>
          <w:bCs/>
          <w:iCs/>
        </w:rPr>
        <w:t>21</w:t>
      </w:r>
      <w:r w:rsidRPr="00CF32B1">
        <w:rPr>
          <w:rFonts w:asciiTheme="minorHAnsi" w:eastAsiaTheme="minorEastAsia" w:hAnsiTheme="minorHAnsi" w:cstheme="minorHAnsi"/>
          <w:bCs/>
          <w:iCs/>
        </w:rPr>
        <w:t>)</w:t>
      </w:r>
    </w:p>
    <w:p w14:paraId="670BF6E8" w14:textId="512238A4" w:rsidR="006E6AB2" w:rsidRPr="00CF32B1" w:rsidRDefault="006E6AB2" w:rsidP="006E6AB2">
      <w:pPr>
        <w:pStyle w:val="ListParagraph"/>
        <w:numPr>
          <w:ilvl w:val="1"/>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Accord and Satisfaction</w:t>
      </w:r>
    </w:p>
    <w:p w14:paraId="0AB700A9" w14:textId="4CA7563E" w:rsidR="006E6AB2" w:rsidRPr="00CF32B1" w:rsidRDefault="006E6AB2" w:rsidP="006E6AB2">
      <w:pPr>
        <w:pStyle w:val="ListParagraph"/>
        <w:numPr>
          <w:ilvl w:val="2"/>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Cs/>
          <w:iCs/>
        </w:rPr>
        <w:t>In an</w:t>
      </w:r>
      <w:r w:rsidRPr="00CF32B1">
        <w:rPr>
          <w:rFonts w:asciiTheme="minorHAnsi" w:eastAsiaTheme="minorEastAsia" w:hAnsiTheme="minorHAnsi" w:cstheme="minorHAnsi"/>
          <w:b/>
          <w:bCs/>
          <w:iCs/>
        </w:rPr>
        <w:t xml:space="preserve"> accord and satisfaction</w:t>
      </w:r>
      <w:r w:rsidRPr="00CF32B1">
        <w:rPr>
          <w:rFonts w:asciiTheme="minorHAnsi" w:eastAsiaTheme="minorEastAsia" w:hAnsiTheme="minorHAnsi" w:cstheme="minorHAnsi"/>
          <w:bCs/>
          <w:iCs/>
        </w:rPr>
        <w:t xml:space="preserve">, a debtor offers to </w:t>
      </w:r>
      <w:proofErr w:type="gramStart"/>
      <w:r w:rsidRPr="00CF32B1">
        <w:rPr>
          <w:rFonts w:asciiTheme="minorHAnsi" w:eastAsiaTheme="minorEastAsia" w:hAnsiTheme="minorHAnsi" w:cstheme="minorHAnsi"/>
          <w:bCs/>
          <w:iCs/>
        </w:rPr>
        <w:t>pay</w:t>
      </w:r>
      <w:proofErr w:type="gramEnd"/>
      <w:r w:rsidRPr="00CF32B1">
        <w:rPr>
          <w:rFonts w:asciiTheme="minorHAnsi" w:eastAsiaTheme="minorEastAsia" w:hAnsiTheme="minorHAnsi" w:cstheme="minorHAnsi"/>
          <w:bCs/>
          <w:iCs/>
        </w:rPr>
        <w:t xml:space="preserve"> and a creditor accepts a lesser amount than the creditor originally claimed was owed. </w:t>
      </w:r>
    </w:p>
    <w:p w14:paraId="2140EE4F" w14:textId="77777777"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The accord is the agreement. In the accord, one party undertakes to give or perform, and the other to accept, in satisfaction of a claim, something other than that on which the parties originally agreed. </w:t>
      </w:r>
    </w:p>
    <w:p w14:paraId="5B0026AE" w14:textId="53030006"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Satisfaction is the performance that takes place after the accord is executed.</w:t>
      </w:r>
    </w:p>
    <w:p w14:paraId="3524D047" w14:textId="77777777" w:rsidR="006E6AB2" w:rsidRPr="00CF32B1" w:rsidRDefault="006E6AB2" w:rsidP="006E6AB2">
      <w:pPr>
        <w:pStyle w:val="ListParagraph"/>
        <w:ind w:left="2880"/>
        <w:jc w:val="both"/>
        <w:rPr>
          <w:rFonts w:asciiTheme="minorHAnsi" w:eastAsiaTheme="minorEastAsia" w:hAnsiTheme="minorHAnsi" w:cstheme="minorHAnsi"/>
          <w:bCs/>
          <w:iCs/>
        </w:rPr>
      </w:pPr>
    </w:p>
    <w:p w14:paraId="347A1C55" w14:textId="77777777" w:rsidR="006E6AB2" w:rsidRPr="00CF32B1" w:rsidRDefault="006E6AB2" w:rsidP="006E6AB2">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 xml:space="preserve">Liquidated Debts – </w:t>
      </w:r>
      <w:r w:rsidRPr="00CF32B1">
        <w:rPr>
          <w:rFonts w:asciiTheme="minorHAnsi" w:eastAsiaTheme="minorEastAsia" w:hAnsiTheme="minorHAnsi" w:cstheme="minorHAnsi"/>
          <w:bCs/>
          <w:iCs/>
        </w:rPr>
        <w:t xml:space="preserve">If a debt is liquidated, accord and satisfaction cannot take place. </w:t>
      </w:r>
    </w:p>
    <w:p w14:paraId="28E3D168" w14:textId="3D33C20B"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A liquidated debt is one whose amount has been ascertained, fixed, agreed on, settled, or exactly determined.</w:t>
      </w:r>
    </w:p>
    <w:p w14:paraId="05A7F98A" w14:textId="3220ABC1" w:rsidR="006E6AB2" w:rsidRPr="00CF32B1" w:rsidRDefault="006E6AB2" w:rsidP="006E6AB2">
      <w:pPr>
        <w:pStyle w:val="ListParagraph"/>
        <w:numPr>
          <w:ilvl w:val="4"/>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Example 12.8</w:t>
      </w:r>
    </w:p>
    <w:p w14:paraId="593FCEE0" w14:textId="77777777" w:rsidR="006E6AB2" w:rsidRPr="00CF32B1" w:rsidRDefault="006E6AB2" w:rsidP="006E6AB2">
      <w:pPr>
        <w:pStyle w:val="ListParagraph"/>
        <w:ind w:left="2880"/>
        <w:jc w:val="both"/>
        <w:rPr>
          <w:rFonts w:asciiTheme="minorHAnsi" w:eastAsiaTheme="minorEastAsia" w:hAnsiTheme="minorHAnsi" w:cstheme="minorHAnsi"/>
          <w:bCs/>
          <w:iCs/>
        </w:rPr>
      </w:pPr>
    </w:p>
    <w:p w14:paraId="36F94B4B" w14:textId="69174AAB" w:rsidR="006E6AB2" w:rsidRPr="00CF32B1" w:rsidRDefault="006E6AB2" w:rsidP="006E6AB2">
      <w:pPr>
        <w:pStyle w:val="ListParagraph"/>
        <w:numPr>
          <w:ilvl w:val="2"/>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Unliquidated Debts – An unliquidated debt is the opposite of a liquidated debt.</w:t>
      </w:r>
    </w:p>
    <w:p w14:paraId="3D986C4C" w14:textId="77777777" w:rsidR="006E6AB2" w:rsidRPr="00CF32B1" w:rsidRDefault="006E6AB2" w:rsidP="006E6AB2">
      <w:pPr>
        <w:pStyle w:val="ListParagraph"/>
        <w:ind w:left="2160"/>
        <w:jc w:val="both"/>
        <w:rPr>
          <w:rFonts w:asciiTheme="minorHAnsi" w:eastAsiaTheme="minorEastAsia" w:hAnsiTheme="minorHAnsi" w:cstheme="minorHAnsi"/>
          <w:b/>
          <w:bCs/>
          <w:iCs/>
        </w:rPr>
      </w:pPr>
    </w:p>
    <w:p w14:paraId="7114F9CD" w14:textId="1B7F61D9" w:rsidR="006E6AB2" w:rsidRPr="00CF32B1" w:rsidRDefault="006E6AB2" w:rsidP="006E6AB2">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Release</w:t>
      </w:r>
    </w:p>
    <w:p w14:paraId="0DA172D7" w14:textId="05BF628C" w:rsidR="006E6AB2" w:rsidRPr="00CF32B1" w:rsidRDefault="006E6AB2" w:rsidP="006E6AB2">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A </w:t>
      </w:r>
      <w:r w:rsidRPr="00CF32B1">
        <w:rPr>
          <w:rFonts w:asciiTheme="minorHAnsi" w:eastAsiaTheme="minorEastAsia" w:hAnsiTheme="minorHAnsi" w:cstheme="minorHAnsi"/>
          <w:b/>
          <w:bCs/>
          <w:iCs/>
        </w:rPr>
        <w:t>release</w:t>
      </w:r>
      <w:r w:rsidRPr="00CF32B1">
        <w:rPr>
          <w:rFonts w:asciiTheme="minorHAnsi" w:eastAsiaTheme="minorEastAsia" w:hAnsiTheme="minorHAnsi" w:cstheme="minorHAnsi"/>
          <w:bCs/>
          <w:iCs/>
        </w:rPr>
        <w:t xml:space="preserve"> is a contract in which one party forfeits the right to pursue a legal claim against the other party. It bars any further recovery beyond the terms stated in the release. </w:t>
      </w:r>
    </w:p>
    <w:p w14:paraId="1A34506E" w14:textId="77777777" w:rsidR="006E6AB2" w:rsidRPr="00CF32B1" w:rsidRDefault="006E6AB2" w:rsidP="006E6AB2">
      <w:pPr>
        <w:pStyle w:val="ListParagraph"/>
        <w:ind w:left="2160"/>
        <w:jc w:val="both"/>
        <w:rPr>
          <w:rFonts w:asciiTheme="minorHAnsi" w:eastAsiaTheme="minorEastAsia" w:hAnsiTheme="minorHAnsi" w:cstheme="minorHAnsi"/>
          <w:b/>
          <w:bCs/>
          <w:iCs/>
        </w:rPr>
      </w:pPr>
    </w:p>
    <w:p w14:paraId="2B266679" w14:textId="519CF64B" w:rsidR="006E6AB2" w:rsidRPr="00CF32B1" w:rsidRDefault="006E6AB2" w:rsidP="006E6AB2">
      <w:pPr>
        <w:pStyle w:val="ListParagraph"/>
        <w:numPr>
          <w:ilvl w:val="2"/>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A release will generally be binding if it meets the following requirements:</w:t>
      </w:r>
    </w:p>
    <w:p w14:paraId="7B360286" w14:textId="63FE4EF2"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The agreement is made in good faith.</w:t>
      </w:r>
    </w:p>
    <w:p w14:paraId="3F230953" w14:textId="77777777"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The release contract is in a signed writing (required in many states).</w:t>
      </w:r>
    </w:p>
    <w:p w14:paraId="00D98B31" w14:textId="337824C6" w:rsidR="006E6AB2" w:rsidRPr="00CF32B1" w:rsidRDefault="006E6AB2" w:rsidP="006E6AB2">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The contract is accompanied by consideration.</w:t>
      </w:r>
    </w:p>
    <w:p w14:paraId="2327980C" w14:textId="28C03B32" w:rsidR="006E6AB2" w:rsidRDefault="006E6AB2" w:rsidP="006E6AB2">
      <w:pPr>
        <w:pStyle w:val="ListParagraph"/>
        <w:numPr>
          <w:ilvl w:val="4"/>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Example 12.9</w:t>
      </w:r>
    </w:p>
    <w:p w14:paraId="71ABC341" w14:textId="77777777" w:rsidR="000D09C5" w:rsidRPr="00EC74FF" w:rsidRDefault="000D09C5" w:rsidP="000D09C5">
      <w:pPr>
        <w:pStyle w:val="ListParagraph"/>
        <w:ind w:left="3600"/>
        <w:jc w:val="both"/>
        <w:rPr>
          <w:rFonts w:asciiTheme="minorHAnsi" w:eastAsiaTheme="minorEastAsia" w:hAnsiTheme="minorHAnsi" w:cstheme="minorHAnsi"/>
          <w:b/>
          <w:bCs/>
        </w:rPr>
      </w:pPr>
    </w:p>
    <w:p w14:paraId="60E17574" w14:textId="51232FEA" w:rsidR="000D09C5" w:rsidRPr="00E062CE" w:rsidRDefault="000D09C5" w:rsidP="000D09C5">
      <w:pPr>
        <w:pStyle w:val="ListParagraph"/>
        <w:numPr>
          <w:ilvl w:val="1"/>
          <w:numId w:val="40"/>
        </w:numPr>
        <w:rPr>
          <w:rFonts w:asciiTheme="minorHAnsi" w:eastAsiaTheme="minorEastAsia" w:hAnsiTheme="minorHAnsi" w:cstheme="minorHAnsi"/>
          <w:i/>
          <w:iCs/>
          <w:color w:val="2F5496" w:themeColor="accent1" w:themeShade="BF"/>
        </w:rPr>
      </w:pPr>
      <w:r w:rsidRPr="00E062CE">
        <w:rPr>
          <w:rFonts w:asciiTheme="minorHAnsi" w:eastAsiaTheme="minorEastAsia" w:hAnsiTheme="minorHAnsi" w:cstheme="minorHAnsi"/>
          <w:b/>
          <w:bCs/>
          <w:i/>
          <w:iCs/>
          <w:color w:val="2F5496" w:themeColor="accent1" w:themeShade="BF"/>
        </w:rPr>
        <w:t xml:space="preserve">Knowledge Check Activity (2) PPT Slide:  </w:t>
      </w:r>
      <w:proofErr w:type="gramStart"/>
      <w:r w:rsidRPr="00E062CE">
        <w:rPr>
          <w:rFonts w:asciiTheme="minorHAnsi" w:eastAsiaTheme="minorEastAsia" w:hAnsiTheme="minorHAnsi" w:cstheme="minorHAnsi"/>
          <w:b/>
          <w:bCs/>
          <w:i/>
          <w:iCs/>
          <w:color w:val="2F5496" w:themeColor="accent1" w:themeShade="BF"/>
        </w:rPr>
        <w:t>1 minute</w:t>
      </w:r>
      <w:proofErr w:type="gramEnd"/>
      <w:r w:rsidRPr="00E062CE">
        <w:rPr>
          <w:rFonts w:asciiTheme="minorHAnsi" w:eastAsiaTheme="minorEastAsia" w:hAnsiTheme="minorHAnsi" w:cstheme="minorHAnsi"/>
          <w:b/>
          <w:bCs/>
          <w:i/>
          <w:iCs/>
          <w:color w:val="2F5496" w:themeColor="accent1" w:themeShade="BF"/>
        </w:rPr>
        <w:t xml:space="preserve">(s) total (5 minutes with discussion and review of answer). </w:t>
      </w:r>
      <w:r w:rsidRPr="00E062CE">
        <w:rPr>
          <w:rFonts w:asciiTheme="minorHAnsi" w:eastAsiaTheme="minorEastAsia" w:hAnsiTheme="minorHAnsi" w:cstheme="minorHAnsi"/>
          <w:i/>
          <w:iCs/>
          <w:color w:val="2F5496" w:themeColor="accent1" w:themeShade="BF"/>
        </w:rPr>
        <w:t xml:space="preserve">Tests students’ knowledge of the requirements of consideration and when a release is valid.  After answer is provided, review with students the concepts of consideration, good faith, and when a release will be valid.  </w:t>
      </w:r>
    </w:p>
    <w:p w14:paraId="0429D557" w14:textId="77777777" w:rsidR="000D09C5" w:rsidRPr="00CF32B1" w:rsidRDefault="000D09C5" w:rsidP="000D09C5">
      <w:pPr>
        <w:pStyle w:val="ListParagraph"/>
        <w:ind w:left="1440"/>
        <w:jc w:val="both"/>
        <w:rPr>
          <w:rFonts w:asciiTheme="minorHAnsi" w:eastAsiaTheme="minorEastAsia" w:hAnsiTheme="minorHAnsi" w:cstheme="minorHAnsi"/>
          <w:b/>
          <w:bCs/>
          <w:iCs/>
        </w:rPr>
      </w:pPr>
    </w:p>
    <w:p w14:paraId="0F5E85C8" w14:textId="7AAEF4A2" w:rsidR="006E6AB2" w:rsidRPr="00CF32B1" w:rsidRDefault="006E6AB2" w:rsidP="006E6AB2">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Covenant Not to Sue</w:t>
      </w:r>
    </w:p>
    <w:p w14:paraId="24EBF53F" w14:textId="71C6C856" w:rsidR="006E6AB2" w:rsidRPr="00CF32B1" w:rsidRDefault="006E6AB2" w:rsidP="006E6AB2">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Unlike a release, a </w:t>
      </w:r>
      <w:r w:rsidRPr="00CF32B1">
        <w:rPr>
          <w:rFonts w:asciiTheme="minorHAnsi" w:eastAsiaTheme="minorEastAsia" w:hAnsiTheme="minorHAnsi" w:cstheme="minorHAnsi"/>
          <w:b/>
          <w:bCs/>
          <w:iCs/>
        </w:rPr>
        <w:t>covenant not to sue</w:t>
      </w:r>
      <w:r w:rsidRPr="00CF32B1">
        <w:rPr>
          <w:rFonts w:asciiTheme="minorHAnsi" w:eastAsiaTheme="minorEastAsia" w:hAnsiTheme="minorHAnsi" w:cstheme="minorHAnsi"/>
          <w:bCs/>
          <w:iCs/>
        </w:rPr>
        <w:t xml:space="preserve"> does not always prevent further recovery. The parties simply substitute a contractual obligation for some other type of legal action based on a valid claim.</w:t>
      </w:r>
    </w:p>
    <w:p w14:paraId="72009183" w14:textId="3275F021" w:rsidR="006E6AB2" w:rsidRPr="00CF32B1" w:rsidRDefault="006E6AB2" w:rsidP="006E6AB2">
      <w:pPr>
        <w:pStyle w:val="ListParagraph"/>
        <w:numPr>
          <w:ilvl w:val="3"/>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lastRenderedPageBreak/>
        <w:t>Spotlight on Nike: Case 12.3: Already, LLC v. Nike, Inc.</w:t>
      </w:r>
    </w:p>
    <w:p w14:paraId="7189DE4E" w14:textId="77777777" w:rsidR="006E6AB2" w:rsidRPr="00CF32B1" w:rsidRDefault="006E6AB2" w:rsidP="006E6AB2">
      <w:pPr>
        <w:pStyle w:val="ListParagraph"/>
        <w:ind w:left="2880"/>
        <w:jc w:val="both"/>
        <w:rPr>
          <w:rFonts w:asciiTheme="minorHAnsi" w:eastAsiaTheme="minorEastAsia" w:hAnsiTheme="minorHAnsi" w:cstheme="minorHAnsi"/>
          <w:b/>
          <w:bCs/>
          <w:iCs/>
        </w:rPr>
      </w:pPr>
    </w:p>
    <w:p w14:paraId="31E1206A" w14:textId="7BD942E5" w:rsidR="004D0C87" w:rsidRPr="00CF32B1" w:rsidRDefault="004D0C87" w:rsidP="004D0C87">
      <w:pPr>
        <w:pStyle w:val="ListParagraph"/>
        <w:numPr>
          <w:ilvl w:val="0"/>
          <w:numId w:val="40"/>
        </w:numPr>
        <w:ind w:left="720"/>
        <w:jc w:val="both"/>
        <w:rPr>
          <w:rFonts w:asciiTheme="minorHAnsi" w:eastAsiaTheme="minorEastAsia" w:hAnsiTheme="minorHAnsi" w:cstheme="minorHAnsi"/>
          <w:bCs/>
          <w:iCs/>
        </w:rPr>
      </w:pPr>
      <w:r w:rsidRPr="00CF32B1">
        <w:rPr>
          <w:rFonts w:asciiTheme="minorHAnsi" w:eastAsiaTheme="minorEastAsia" w:hAnsiTheme="minorHAnsi" w:cstheme="minorHAnsi"/>
          <w:b/>
          <w:bCs/>
          <w:iCs/>
        </w:rPr>
        <w:t>12-4 Promissory Estoppel</w:t>
      </w:r>
      <w:r w:rsidR="00B74C78" w:rsidRPr="00CF32B1">
        <w:rPr>
          <w:rFonts w:asciiTheme="minorHAnsi" w:eastAsiaTheme="minorEastAsia" w:hAnsiTheme="minorHAnsi" w:cstheme="minorHAnsi"/>
          <w:b/>
          <w:bCs/>
          <w:iCs/>
        </w:rPr>
        <w:t xml:space="preserve"> (PPT Slides 22-27)</w:t>
      </w:r>
    </w:p>
    <w:p w14:paraId="1BB18B2D" w14:textId="78FB9343" w:rsidR="004D0C87" w:rsidRPr="00CF32B1" w:rsidRDefault="004D0C87" w:rsidP="004D0C87">
      <w:pPr>
        <w:pStyle w:val="ListParagraph"/>
        <w:numPr>
          <w:ilvl w:val="1"/>
          <w:numId w:val="40"/>
        </w:numPr>
        <w:jc w:val="both"/>
        <w:rPr>
          <w:rFonts w:asciiTheme="minorHAnsi" w:eastAsiaTheme="minorEastAsia" w:hAnsiTheme="minorHAnsi" w:cstheme="minorHAnsi"/>
          <w:b/>
          <w:bCs/>
          <w:iCs/>
        </w:rPr>
      </w:pPr>
      <w:r w:rsidRPr="00CF32B1">
        <w:rPr>
          <w:rFonts w:asciiTheme="minorHAnsi" w:eastAsiaTheme="minorEastAsia" w:hAnsiTheme="minorHAnsi" w:cstheme="minorHAnsi"/>
          <w:b/>
          <w:bCs/>
          <w:iCs/>
        </w:rPr>
        <w:t>Requirements to Establish Promissory Estoppel</w:t>
      </w:r>
    </w:p>
    <w:p w14:paraId="12DD2E9F" w14:textId="77777777" w:rsidR="004D0C87" w:rsidRPr="00CF32B1" w:rsidRDefault="004D0C87" w:rsidP="004D0C87">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Under the doctrine of </w:t>
      </w:r>
      <w:r w:rsidRPr="00CF32B1">
        <w:rPr>
          <w:rFonts w:asciiTheme="minorHAnsi" w:eastAsiaTheme="minorEastAsia" w:hAnsiTheme="minorHAnsi" w:cstheme="minorHAnsi"/>
          <w:b/>
          <w:bCs/>
          <w:iCs/>
        </w:rPr>
        <w:t>promissory estoppel</w:t>
      </w:r>
      <w:r w:rsidRPr="00CF32B1">
        <w:rPr>
          <w:rFonts w:asciiTheme="minorHAnsi" w:eastAsiaTheme="minorEastAsia" w:hAnsiTheme="minorHAnsi" w:cstheme="minorHAnsi"/>
          <w:bCs/>
          <w:iCs/>
        </w:rPr>
        <w:t xml:space="preserve">, a person who has reasonably and substantially relied on the promise of another can obtain some measure of recovery. </w:t>
      </w:r>
    </w:p>
    <w:p w14:paraId="1B473E8F" w14:textId="43984A0B" w:rsidR="004D0C87" w:rsidRPr="00CF32B1" w:rsidRDefault="004D0C87" w:rsidP="004D100A">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Promissory estoppel allows a party to recover on a promise even though it was made </w:t>
      </w:r>
      <w:r w:rsidRPr="00CF32B1">
        <w:rPr>
          <w:rFonts w:asciiTheme="minorHAnsi" w:eastAsiaTheme="minorEastAsia" w:hAnsiTheme="minorHAnsi" w:cstheme="minorHAnsi"/>
          <w:bCs/>
          <w:i/>
          <w:iCs/>
        </w:rPr>
        <w:t>without consideration</w:t>
      </w:r>
      <w:r w:rsidRPr="00CF32B1">
        <w:rPr>
          <w:rFonts w:asciiTheme="minorHAnsi" w:eastAsiaTheme="minorEastAsia" w:hAnsiTheme="minorHAnsi" w:cstheme="minorHAnsi"/>
          <w:bCs/>
          <w:iCs/>
        </w:rPr>
        <w:t xml:space="preserve">. </w:t>
      </w:r>
    </w:p>
    <w:p w14:paraId="18EE3C88" w14:textId="3FEFD266" w:rsidR="004D0C87" w:rsidRPr="00CF32B1" w:rsidRDefault="004D0C87" w:rsidP="004D100A">
      <w:pPr>
        <w:pStyle w:val="ListParagraph"/>
        <w:numPr>
          <w:ilvl w:val="3"/>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Under this doctrine, a court may enforce an otherwise unenforceable promise to avoid an injustice that would otherwise result.</w:t>
      </w:r>
    </w:p>
    <w:p w14:paraId="6E67609B" w14:textId="77777777" w:rsidR="004D100A" w:rsidRPr="00CF32B1" w:rsidRDefault="004D100A" w:rsidP="004D100A">
      <w:pPr>
        <w:pStyle w:val="ListParagraph"/>
        <w:ind w:left="2880"/>
        <w:jc w:val="both"/>
        <w:rPr>
          <w:rFonts w:asciiTheme="minorHAnsi" w:eastAsiaTheme="minorEastAsia" w:hAnsiTheme="minorHAnsi" w:cstheme="minorHAnsi"/>
          <w:bCs/>
          <w:iCs/>
        </w:rPr>
      </w:pPr>
    </w:p>
    <w:p w14:paraId="40867A87" w14:textId="4FB38C29" w:rsidR="004D0C87" w:rsidRDefault="004D0C87" w:rsidP="004D100A">
      <w:pPr>
        <w:pStyle w:val="ListParagraph"/>
        <w:numPr>
          <w:ilvl w:val="2"/>
          <w:numId w:val="40"/>
        </w:numPr>
        <w:jc w:val="both"/>
        <w:rPr>
          <w:rFonts w:asciiTheme="minorHAnsi" w:eastAsiaTheme="minorEastAsia" w:hAnsiTheme="minorHAnsi" w:cstheme="minorHAnsi"/>
          <w:bCs/>
          <w:iCs/>
        </w:rPr>
      </w:pPr>
      <w:r w:rsidRPr="00CF32B1">
        <w:rPr>
          <w:rFonts w:asciiTheme="minorHAnsi" w:eastAsiaTheme="minorEastAsia" w:hAnsiTheme="minorHAnsi" w:cstheme="minorHAnsi"/>
          <w:bCs/>
          <w:iCs/>
        </w:rPr>
        <w:t xml:space="preserve">If the elements of promissory estoppel are satisfied, a promise may be enforced even though it is not supported by consideration. The promisor will be </w:t>
      </w:r>
      <w:r w:rsidRPr="00CF32B1">
        <w:rPr>
          <w:rFonts w:asciiTheme="minorHAnsi" w:eastAsiaTheme="minorEastAsia" w:hAnsiTheme="minorHAnsi" w:cstheme="minorHAnsi"/>
          <w:b/>
          <w:bCs/>
          <w:iCs/>
        </w:rPr>
        <w:t xml:space="preserve">estopped </w:t>
      </w:r>
      <w:r w:rsidRPr="00CF32B1">
        <w:rPr>
          <w:rFonts w:asciiTheme="minorHAnsi" w:eastAsiaTheme="minorEastAsia" w:hAnsiTheme="minorHAnsi" w:cstheme="minorHAnsi"/>
          <w:bCs/>
          <w:iCs/>
        </w:rPr>
        <w:t>from asserting lack of consideration as a defense.</w:t>
      </w:r>
    </w:p>
    <w:p w14:paraId="3614EBF8" w14:textId="77777777" w:rsidR="000D09C5" w:rsidRDefault="000D09C5" w:rsidP="000D09C5">
      <w:pPr>
        <w:pStyle w:val="ListParagraph"/>
        <w:ind w:left="2160"/>
        <w:jc w:val="both"/>
        <w:rPr>
          <w:rFonts w:asciiTheme="minorHAnsi" w:eastAsiaTheme="minorEastAsia" w:hAnsiTheme="minorHAnsi" w:cstheme="minorHAnsi"/>
          <w:bCs/>
          <w:iCs/>
        </w:rPr>
      </w:pPr>
    </w:p>
    <w:p w14:paraId="3B28BD74" w14:textId="20CCB745" w:rsidR="000D09C5" w:rsidRPr="006A507D" w:rsidRDefault="000D09C5" w:rsidP="000D09C5">
      <w:pPr>
        <w:pStyle w:val="ListParagraph"/>
        <w:numPr>
          <w:ilvl w:val="1"/>
          <w:numId w:val="40"/>
        </w:numPr>
        <w:rPr>
          <w:rFonts w:ascii="Calibri" w:eastAsiaTheme="minorEastAsia" w:hAnsi="Calibri" w:cs="Calibri"/>
          <w:i/>
          <w:iCs/>
          <w:color w:val="2F5496" w:themeColor="accent1" w:themeShade="BF"/>
        </w:rPr>
      </w:pPr>
      <w:r w:rsidRPr="006A507D">
        <w:rPr>
          <w:rFonts w:ascii="Calibri" w:eastAsiaTheme="minorEastAsia" w:hAnsi="Calibri" w:cs="Calibri"/>
          <w:b/>
          <w:bCs/>
          <w:i/>
          <w:iCs/>
          <w:color w:val="2F5496" w:themeColor="accent1" w:themeShade="BF"/>
        </w:rPr>
        <w:t xml:space="preserve">Knowledge Check Activity (3) PPT Slide:  </w:t>
      </w:r>
      <w:proofErr w:type="gramStart"/>
      <w:r w:rsidRPr="006A507D">
        <w:rPr>
          <w:rFonts w:ascii="Calibri" w:eastAsiaTheme="minorEastAsia" w:hAnsi="Calibri" w:cs="Calibri"/>
          <w:b/>
          <w:bCs/>
          <w:i/>
          <w:iCs/>
          <w:color w:val="2F5496" w:themeColor="accent1" w:themeShade="BF"/>
        </w:rPr>
        <w:t>1 minute</w:t>
      </w:r>
      <w:proofErr w:type="gramEnd"/>
      <w:r w:rsidRPr="006A507D">
        <w:rPr>
          <w:rFonts w:ascii="Calibri" w:eastAsiaTheme="minorEastAsia" w:hAnsi="Calibri" w:cs="Calibri"/>
          <w:b/>
          <w:bCs/>
          <w:i/>
          <w:iCs/>
          <w:color w:val="2F5496" w:themeColor="accent1" w:themeShade="BF"/>
        </w:rPr>
        <w:t xml:space="preserve">(s) total (5 minutes with discussion and review of answer). </w:t>
      </w:r>
      <w:r w:rsidRPr="006A507D">
        <w:rPr>
          <w:rFonts w:ascii="Calibri" w:eastAsiaTheme="minorEastAsia" w:hAnsi="Calibri" w:cs="Calibri"/>
          <w:i/>
          <w:iCs/>
          <w:color w:val="2F5496" w:themeColor="accent1" w:themeShade="BF"/>
        </w:rPr>
        <w:t xml:space="preserve">Tests students’ knowledge of promissory estoppel. After answer is provided, review with students when promissory estoppel applies and the requirements necessary for it to apply.  </w:t>
      </w:r>
    </w:p>
    <w:p w14:paraId="572B84EF" w14:textId="77777777" w:rsidR="000D09C5" w:rsidRPr="00CF32B1" w:rsidRDefault="000D09C5" w:rsidP="000D09C5">
      <w:pPr>
        <w:pStyle w:val="ListParagraph"/>
        <w:ind w:left="1080"/>
        <w:jc w:val="both"/>
        <w:rPr>
          <w:rFonts w:asciiTheme="minorHAnsi" w:eastAsiaTheme="minorEastAsia" w:hAnsiTheme="minorHAnsi" w:cstheme="minorHAnsi"/>
          <w:bCs/>
          <w:iCs/>
        </w:rPr>
      </w:pPr>
    </w:p>
    <w:p w14:paraId="4ED3D3A2" w14:textId="77777777" w:rsidR="00155183" w:rsidRPr="00CF32B1" w:rsidRDefault="00FC0B37" w:rsidP="00155183">
      <w:pPr>
        <w:pStyle w:val="Return-to-top"/>
        <w:rPr>
          <w:rFonts w:asciiTheme="minorHAnsi" w:hAnsiTheme="minorHAnsi"/>
          <w:b/>
          <w:bCs/>
          <w:color w:val="0563C1" w:themeColor="hyperlink"/>
          <w:u w:val="single"/>
        </w:rPr>
      </w:pPr>
      <w:hyperlink w:anchor="_top" w:history="1">
        <w:r w:rsidR="00155183" w:rsidRPr="00CF32B1">
          <w:rPr>
            <w:rStyle w:val="Hyperlink"/>
            <w:rFonts w:asciiTheme="minorHAnsi" w:hAnsiTheme="minorHAnsi"/>
            <w:noProof w:val="0"/>
          </w:rPr>
          <w:t>[return to top]</w:t>
        </w:r>
      </w:hyperlink>
      <w:bookmarkStart w:id="30" w:name="_Toc42853187"/>
      <w:bookmarkStart w:id="31" w:name="_Toc42853357"/>
      <w:bookmarkStart w:id="32" w:name="_Toc43900141"/>
    </w:p>
    <w:p w14:paraId="2F6ABE40" w14:textId="77777777" w:rsidR="00155183" w:rsidRPr="00CF32B1" w:rsidRDefault="00155183" w:rsidP="00155183">
      <w:pPr>
        <w:pStyle w:val="Heading1"/>
      </w:pPr>
      <w:bookmarkStart w:id="33" w:name="_Toc59299720"/>
      <w:bookmarkStart w:id="34" w:name="_Toc64045929"/>
      <w:r w:rsidRPr="00CF32B1">
        <w:t>Discussion Questions</w:t>
      </w:r>
      <w:bookmarkEnd w:id="30"/>
      <w:bookmarkEnd w:id="31"/>
      <w:bookmarkEnd w:id="32"/>
      <w:bookmarkEnd w:id="33"/>
      <w:bookmarkEnd w:id="34"/>
    </w:p>
    <w:p w14:paraId="2D117345" w14:textId="77777777" w:rsidR="00155183" w:rsidRPr="00CF32B1" w:rsidRDefault="00155183" w:rsidP="000E0E80">
      <w:pPr>
        <w:jc w:val="both"/>
        <w:rPr>
          <w:rFonts w:asciiTheme="minorHAnsi" w:hAnsiTheme="minorHAnsi" w:cstheme="minorHAnsi"/>
        </w:rPr>
      </w:pPr>
      <w:r w:rsidRPr="00CF32B1">
        <w:rPr>
          <w:rFonts w:asciiTheme="minorHAnsi" w:hAnsiTheme="minorHAnsi" w:cstheme="minorHAnsi"/>
        </w:rPr>
        <w:t xml:space="preserve">You can assign these questions several ways: in a discussion forum in your LMS; as whole-class discussions in person; or as a partner or group activity in class. </w:t>
      </w:r>
    </w:p>
    <w:p w14:paraId="4D33E827" w14:textId="4AA46463" w:rsidR="00837E38" w:rsidRPr="00CF32B1" w:rsidRDefault="00837E38" w:rsidP="005F7571">
      <w:pPr>
        <w:pStyle w:val="ListParagraph"/>
        <w:numPr>
          <w:ilvl w:val="0"/>
          <w:numId w:val="18"/>
        </w:numPr>
        <w:jc w:val="both"/>
        <w:rPr>
          <w:rFonts w:asciiTheme="minorHAnsi" w:hAnsiTheme="minorHAnsi" w:cstheme="minorHAnsi"/>
          <w:b/>
        </w:rPr>
      </w:pPr>
      <w:r w:rsidRPr="00CF32B1">
        <w:rPr>
          <w:rFonts w:asciiTheme="minorHAnsi" w:hAnsiTheme="minorHAnsi" w:cstheme="minorHAnsi"/>
          <w:b/>
        </w:rPr>
        <w:t>Discussion</w:t>
      </w:r>
      <w:r w:rsidR="00AF40D0" w:rsidRPr="00CF32B1">
        <w:rPr>
          <w:rFonts w:asciiTheme="minorHAnsi" w:hAnsiTheme="minorHAnsi" w:cstheme="minorHAnsi"/>
          <w:b/>
        </w:rPr>
        <w:t xml:space="preserve"> – </w:t>
      </w:r>
      <w:r w:rsidRPr="00CF32B1">
        <w:rPr>
          <w:rFonts w:asciiTheme="minorHAnsi" w:hAnsiTheme="minorHAnsi" w:cstheme="minorHAnsi"/>
          <w:b/>
        </w:rPr>
        <w:t xml:space="preserve">Legally Sufficient Value ([12-1 Elements of Consideration], PPT Slides </w:t>
      </w:r>
      <w:r w:rsidR="00B74C78" w:rsidRPr="00CF32B1">
        <w:rPr>
          <w:rFonts w:asciiTheme="minorHAnsi" w:hAnsiTheme="minorHAnsi" w:cstheme="minorHAnsi"/>
          <w:b/>
        </w:rPr>
        <w:t>5-10</w:t>
      </w:r>
      <w:r w:rsidRPr="00CF32B1">
        <w:rPr>
          <w:rFonts w:asciiTheme="minorHAnsi" w:hAnsiTheme="minorHAnsi" w:cstheme="minorHAnsi"/>
          <w:b/>
        </w:rPr>
        <w:t>)</w:t>
      </w:r>
      <w:r w:rsidR="00AF40D0" w:rsidRPr="00CF32B1">
        <w:rPr>
          <w:rFonts w:asciiTheme="minorHAnsi" w:hAnsiTheme="minorHAnsi" w:cstheme="minorHAnsi"/>
          <w:b/>
        </w:rPr>
        <w:t>.</w:t>
      </w:r>
      <w:r w:rsidRPr="00CF32B1">
        <w:rPr>
          <w:rFonts w:asciiTheme="minorHAnsi" w:hAnsiTheme="minorHAnsi" w:cstheme="minorHAnsi"/>
          <w:b/>
        </w:rPr>
        <w:t xml:space="preserve"> Duration 20 minutes.</w:t>
      </w:r>
    </w:p>
    <w:p w14:paraId="3F3CB750" w14:textId="5A3B877A"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 xml:space="preserve">What is consideration?  </w:t>
      </w:r>
    </w:p>
    <w:p w14:paraId="38C937E0" w14:textId="34FF120E"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rPr>
        <w:t>Consideration is the inducement exchanged to enter a contract. It must be (1) legally sufficient</w:t>
      </w:r>
      <w:r w:rsidR="00AF40D0" w:rsidRPr="00CF32B1">
        <w:rPr>
          <w:rFonts w:asciiTheme="minorHAnsi" w:hAnsiTheme="minorHAnsi" w:cstheme="minorHAnsi"/>
        </w:rPr>
        <w:t>,</w:t>
      </w:r>
      <w:r w:rsidRPr="00CF32B1">
        <w:rPr>
          <w:rFonts w:asciiTheme="minorHAnsi" w:hAnsiTheme="minorHAnsi" w:cstheme="minorHAnsi"/>
        </w:rPr>
        <w:t xml:space="preserve"> and (2) part of a bargained-for exchange.</w:t>
      </w:r>
    </w:p>
    <w:p w14:paraId="0F0E1757" w14:textId="77777777" w:rsidR="002D00B5" w:rsidRPr="00CF32B1" w:rsidRDefault="002D00B5" w:rsidP="002D00B5">
      <w:pPr>
        <w:pStyle w:val="ListParagraph"/>
        <w:ind w:left="2160"/>
        <w:jc w:val="both"/>
        <w:rPr>
          <w:rFonts w:asciiTheme="minorHAnsi" w:hAnsiTheme="minorHAnsi" w:cstheme="minorHAnsi"/>
          <w:b/>
        </w:rPr>
      </w:pPr>
    </w:p>
    <w:p w14:paraId="16D7E475" w14:textId="2AA220C6"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In most circumstances, parties are free to make whatever promises they wish, but only those promises made with consideration may be enforced as contracts. What is the purpose of this requirement?</w:t>
      </w:r>
    </w:p>
    <w:p w14:paraId="2614434F" w14:textId="23549BF1"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rPr>
        <w:t>Legal rules exist not for their own sake but to further justice and convenience in the business of life. Economic and commercial activities are encouraged by giving legal protection to such transactions</w:t>
      </w:r>
      <w:r w:rsidR="00AF40D0" w:rsidRPr="00CF32B1">
        <w:rPr>
          <w:rFonts w:asciiTheme="minorHAnsi" w:hAnsiTheme="minorHAnsi" w:cstheme="minorHAnsi"/>
        </w:rPr>
        <w:t xml:space="preserve"> (</w:t>
      </w:r>
      <w:r w:rsidRPr="00CF32B1">
        <w:rPr>
          <w:rFonts w:asciiTheme="minorHAnsi" w:hAnsiTheme="minorHAnsi" w:cstheme="minorHAnsi"/>
        </w:rPr>
        <w:t>i.e., exchanges</w:t>
      </w:r>
      <w:r w:rsidR="00AF40D0" w:rsidRPr="00CF32B1">
        <w:rPr>
          <w:rFonts w:asciiTheme="minorHAnsi" w:hAnsiTheme="minorHAnsi" w:cstheme="minorHAnsi"/>
        </w:rPr>
        <w:t xml:space="preserve">) </w:t>
      </w:r>
      <w:r w:rsidRPr="00CF32B1">
        <w:rPr>
          <w:rFonts w:asciiTheme="minorHAnsi" w:hAnsiTheme="minorHAnsi" w:cstheme="minorHAnsi"/>
        </w:rPr>
        <w:t xml:space="preserve">and not to gratuitous promises, which may be made without deliberation and may not be relied on. </w:t>
      </w:r>
    </w:p>
    <w:p w14:paraId="28D0204D" w14:textId="061D1DFE"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 xml:space="preserve">Also, a gratuitous promise may be made improvidently or its </w:t>
      </w:r>
      <w:proofErr w:type="spellStart"/>
      <w:r w:rsidRPr="00CF32B1">
        <w:rPr>
          <w:rFonts w:asciiTheme="minorHAnsi" w:hAnsiTheme="minorHAnsi" w:cstheme="minorHAnsi"/>
        </w:rPr>
        <w:t>promisee</w:t>
      </w:r>
      <w:proofErr w:type="spellEnd"/>
      <w:r w:rsidRPr="00CF32B1">
        <w:rPr>
          <w:rFonts w:asciiTheme="minorHAnsi" w:hAnsiTheme="minorHAnsi" w:cstheme="minorHAnsi"/>
        </w:rPr>
        <w:t xml:space="preserve"> may even show ingratitude. There would not seem to be either a legal or an ethical basis for enforcing such promises.</w:t>
      </w:r>
    </w:p>
    <w:p w14:paraId="4944FD35" w14:textId="77777777" w:rsidR="002D00B5" w:rsidRPr="00CF32B1" w:rsidRDefault="002D00B5" w:rsidP="002D00B5">
      <w:pPr>
        <w:pStyle w:val="ListParagraph"/>
        <w:ind w:left="2160"/>
        <w:jc w:val="both"/>
        <w:rPr>
          <w:rFonts w:asciiTheme="minorHAnsi" w:hAnsiTheme="minorHAnsi" w:cstheme="minorHAnsi"/>
        </w:rPr>
      </w:pPr>
    </w:p>
    <w:p w14:paraId="13F01465" w14:textId="7418BF4A"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lastRenderedPageBreak/>
        <w:t>The courts generally do not weigh the sufficiency of consideration according to the comparative economic value of what is exchanged. Should they? Why</w:t>
      </w:r>
      <w:r w:rsidR="00393F22" w:rsidRPr="00CF32B1">
        <w:rPr>
          <w:rFonts w:asciiTheme="minorHAnsi" w:hAnsiTheme="minorHAnsi" w:cstheme="minorHAnsi"/>
          <w:b/>
        </w:rPr>
        <w:t>,</w:t>
      </w:r>
      <w:r w:rsidRPr="00CF32B1">
        <w:rPr>
          <w:rFonts w:asciiTheme="minorHAnsi" w:hAnsiTheme="minorHAnsi" w:cstheme="minorHAnsi"/>
          <w:b/>
        </w:rPr>
        <w:t xml:space="preserve"> or why not? </w:t>
      </w:r>
    </w:p>
    <w:p w14:paraId="42D03614" w14:textId="725312A9"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rPr>
        <w:t>The legal sufficiency of a consideration for a promise does not depend on the comparative economic value of the consideration and of what is promised in return, because the parties are deemed to be the best judges of their bargains. A party is presumed to contract for the performance of an act that will afford him or her pleasure, gratify an ambition, please a fancy, or express appreciation of a service another has rendered.</w:t>
      </w:r>
    </w:p>
    <w:p w14:paraId="2B395B63" w14:textId="77777777" w:rsidR="00837E38" w:rsidRPr="00CF32B1" w:rsidRDefault="00837E38" w:rsidP="00837E38">
      <w:pPr>
        <w:pStyle w:val="ListParagraph"/>
        <w:jc w:val="both"/>
        <w:rPr>
          <w:rFonts w:asciiTheme="minorHAnsi" w:hAnsiTheme="minorHAnsi" w:cstheme="minorHAnsi"/>
          <w:b/>
        </w:rPr>
      </w:pPr>
    </w:p>
    <w:p w14:paraId="5EBC9BA6" w14:textId="7FEF44E3" w:rsidR="00837E38" w:rsidRPr="00CF32B1" w:rsidRDefault="00837E38" w:rsidP="005F7571">
      <w:pPr>
        <w:pStyle w:val="ListParagraph"/>
        <w:numPr>
          <w:ilvl w:val="0"/>
          <w:numId w:val="18"/>
        </w:numPr>
        <w:jc w:val="both"/>
        <w:rPr>
          <w:rFonts w:asciiTheme="minorHAnsi" w:hAnsiTheme="minorHAnsi" w:cstheme="minorHAnsi"/>
          <w:b/>
        </w:rPr>
      </w:pPr>
      <w:r w:rsidRPr="00CF32B1">
        <w:rPr>
          <w:rFonts w:asciiTheme="minorHAnsi" w:hAnsiTheme="minorHAnsi" w:cstheme="minorHAnsi"/>
          <w:b/>
        </w:rPr>
        <w:t>Discussion</w:t>
      </w:r>
      <w:r w:rsidR="00AF40D0" w:rsidRPr="00CF32B1">
        <w:rPr>
          <w:rFonts w:asciiTheme="minorHAnsi" w:hAnsiTheme="minorHAnsi" w:cstheme="minorHAnsi"/>
          <w:b/>
        </w:rPr>
        <w:t xml:space="preserve"> – </w:t>
      </w:r>
      <w:r w:rsidRPr="00CF32B1">
        <w:rPr>
          <w:rFonts w:asciiTheme="minorHAnsi" w:hAnsiTheme="minorHAnsi" w:cstheme="minorHAnsi"/>
          <w:b/>
        </w:rPr>
        <w:t xml:space="preserve">Pre-Existing Duties, Past Consideration, and Illusory Promises ([12-2 Agreements That Lack Consideration], PPT Slides </w:t>
      </w:r>
      <w:r w:rsidR="00B74C78" w:rsidRPr="00CF32B1">
        <w:rPr>
          <w:rFonts w:asciiTheme="minorHAnsi" w:hAnsiTheme="minorHAnsi" w:cstheme="minorHAnsi"/>
          <w:b/>
        </w:rPr>
        <w:t>11-15</w:t>
      </w:r>
      <w:r w:rsidRPr="00CF32B1">
        <w:rPr>
          <w:rFonts w:asciiTheme="minorHAnsi" w:hAnsiTheme="minorHAnsi" w:cstheme="minorHAnsi"/>
          <w:b/>
        </w:rPr>
        <w:t>)</w:t>
      </w:r>
      <w:r w:rsidR="00AF40D0" w:rsidRPr="00CF32B1">
        <w:rPr>
          <w:rFonts w:asciiTheme="minorHAnsi" w:hAnsiTheme="minorHAnsi" w:cstheme="minorHAnsi"/>
          <w:b/>
        </w:rPr>
        <w:t>.</w:t>
      </w:r>
      <w:r w:rsidRPr="00CF32B1">
        <w:rPr>
          <w:rFonts w:asciiTheme="minorHAnsi" w:hAnsiTheme="minorHAnsi" w:cstheme="minorHAnsi"/>
          <w:b/>
        </w:rPr>
        <w:t xml:space="preserve"> Duration 15 minutes</w:t>
      </w:r>
    </w:p>
    <w:p w14:paraId="51B7EE51" w14:textId="1842A003"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 xml:space="preserve">Can a preexisting duty satisfy the requirements of consideration?  </w:t>
      </w:r>
    </w:p>
    <w:p w14:paraId="4F0160DD" w14:textId="1932BE97"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rPr>
        <w:t xml:space="preserve">Under most circumstances, a promise to do what one already has a legal duty to do is not legally sufficient consideration. Because the application of this rule can be harsh, courts are alert to finding any legal detriment or benefit that may exist, no matter how small or insignificant it may be, so that the promise will be enforceable.  </w:t>
      </w:r>
    </w:p>
    <w:p w14:paraId="21822F0E" w14:textId="77777777" w:rsidR="002D00B5" w:rsidRPr="00CF32B1" w:rsidRDefault="002D00B5" w:rsidP="002D00B5">
      <w:pPr>
        <w:pStyle w:val="ListParagraph"/>
        <w:ind w:left="2160"/>
        <w:jc w:val="both"/>
        <w:rPr>
          <w:rFonts w:asciiTheme="minorHAnsi" w:hAnsiTheme="minorHAnsi" w:cstheme="minorHAnsi"/>
        </w:rPr>
      </w:pPr>
    </w:p>
    <w:p w14:paraId="16E53DC6" w14:textId="1A53FC90"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What are some of the exceptions to the preexisting duty rule?</w:t>
      </w:r>
    </w:p>
    <w:p w14:paraId="544E515A" w14:textId="0E7B02BE"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i/>
          <w:u w:val="single"/>
        </w:rPr>
        <w:t>Rescission and new contract</w:t>
      </w:r>
      <w:r w:rsidRPr="00CF32B1">
        <w:rPr>
          <w:rFonts w:asciiTheme="minorHAnsi" w:hAnsiTheme="minorHAnsi" w:cstheme="minorHAnsi"/>
          <w:i/>
        </w:rPr>
        <w:t>.</w:t>
      </w:r>
      <w:r w:rsidRPr="00CF32B1">
        <w:rPr>
          <w:rFonts w:asciiTheme="minorHAnsi" w:hAnsiTheme="minorHAnsi" w:cstheme="minorHAnsi"/>
        </w:rPr>
        <w:t xml:space="preserve"> Rescission is the unmaking of a contract, in which the parties are returned to the positions they held before the contract was made. Preexisting duties are discharged by rescission. Parties can agree to rescind a contract, at least to the extent that it is executory, and they can agree to make a new contract.  </w:t>
      </w:r>
    </w:p>
    <w:p w14:paraId="51F18BB6" w14:textId="2024F5DD"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 xml:space="preserve">In that situation, there are three separate agreements—the initial one, the rescission, and the later contract. When rescission and the making of the new contract occur simultaneously, some courts refuse to enforce the new promise under the preexisting duty rule.  </w:t>
      </w:r>
    </w:p>
    <w:p w14:paraId="4F670EDC" w14:textId="44F8D3A9"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 xml:space="preserve">Some courts hold that the new agreement is unenforceable on the ground of insufficient consideration. Other courts consider the timing unimportant, as long as the rescission is express, and hold that the new promises furnish consideration for each other.  </w:t>
      </w:r>
    </w:p>
    <w:p w14:paraId="26FE2630" w14:textId="3A89B164"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 xml:space="preserve">Still other courts hold that the original consideration carries over into the new agreement.  </w:t>
      </w:r>
    </w:p>
    <w:p w14:paraId="02E37E41" w14:textId="77777777" w:rsidR="002D00B5" w:rsidRPr="00CF32B1" w:rsidRDefault="002D00B5" w:rsidP="002D00B5">
      <w:pPr>
        <w:pStyle w:val="ListParagraph"/>
        <w:ind w:left="2160"/>
        <w:jc w:val="both"/>
        <w:rPr>
          <w:rFonts w:asciiTheme="minorHAnsi" w:hAnsiTheme="minorHAnsi" w:cstheme="minorHAnsi"/>
        </w:rPr>
      </w:pPr>
    </w:p>
    <w:p w14:paraId="230CE270" w14:textId="15FE73D8"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i/>
          <w:u w:val="single"/>
        </w:rPr>
        <w:t>Unforeseen difficulties</w:t>
      </w:r>
      <w:r w:rsidRPr="00CF32B1">
        <w:rPr>
          <w:rFonts w:asciiTheme="minorHAnsi" w:hAnsiTheme="minorHAnsi" w:cstheme="minorHAnsi"/>
        </w:rPr>
        <w:t>. Sometimes there are unforeseen and substantial difficulties that could not have been anticipated when the contract was agreed to. If the parties agree to pay extra compensation for overcoming these difficulties, a court may enforce the agreement. Unforeseen difficulties do not include ordinary business risks.</w:t>
      </w:r>
    </w:p>
    <w:p w14:paraId="5E93065C" w14:textId="77777777" w:rsidR="002D00B5" w:rsidRPr="00CF32B1" w:rsidRDefault="002D00B5" w:rsidP="002D00B5">
      <w:pPr>
        <w:pStyle w:val="ListParagraph"/>
        <w:ind w:left="2160"/>
        <w:jc w:val="both"/>
        <w:rPr>
          <w:rFonts w:asciiTheme="minorHAnsi" w:hAnsiTheme="minorHAnsi" w:cstheme="minorHAnsi"/>
          <w:b/>
        </w:rPr>
      </w:pPr>
    </w:p>
    <w:p w14:paraId="2D1E9CC2" w14:textId="3FB1FD57" w:rsidR="00837E38" w:rsidRPr="00CF32B1" w:rsidRDefault="00837E38" w:rsidP="00837E38">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 xml:space="preserve">What is an illusory promise?  </w:t>
      </w:r>
    </w:p>
    <w:p w14:paraId="7676514B" w14:textId="5DAEED53"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rPr>
        <w:t xml:space="preserve">If a contract calls for such uncertain performance that the promisor has not really promised to do anything, the promise is illusory. There is no bargained-for consideration.  </w:t>
      </w:r>
    </w:p>
    <w:p w14:paraId="2A50D044" w14:textId="1AD36A69"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lastRenderedPageBreak/>
        <w:t>For example, promising that “I’ll buy from you, unless I buy from someone else” is an illusory promise, because performance is entirely at your discretion. Usually, whether a promise is illusory depends on all the facts, not only on the terms of the agreement.</w:t>
      </w:r>
    </w:p>
    <w:p w14:paraId="6E8E2E04" w14:textId="77777777" w:rsidR="00837E38" w:rsidRPr="00CF32B1" w:rsidRDefault="00837E38" w:rsidP="00837E38">
      <w:pPr>
        <w:pStyle w:val="ListParagraph"/>
        <w:ind w:left="1440"/>
        <w:jc w:val="both"/>
        <w:rPr>
          <w:rFonts w:asciiTheme="minorHAnsi" w:hAnsiTheme="minorHAnsi" w:cstheme="minorHAnsi"/>
          <w:b/>
        </w:rPr>
      </w:pPr>
    </w:p>
    <w:p w14:paraId="56ACFB1C" w14:textId="3BA60F25" w:rsidR="002D00B5" w:rsidRPr="00CF32B1" w:rsidRDefault="002D00B5" w:rsidP="002D00B5">
      <w:pPr>
        <w:pStyle w:val="ListParagraph"/>
        <w:numPr>
          <w:ilvl w:val="0"/>
          <w:numId w:val="18"/>
        </w:numPr>
        <w:jc w:val="both"/>
        <w:rPr>
          <w:rFonts w:asciiTheme="minorHAnsi" w:hAnsiTheme="minorHAnsi" w:cstheme="minorHAnsi"/>
          <w:b/>
        </w:rPr>
      </w:pPr>
      <w:r w:rsidRPr="00CF32B1">
        <w:rPr>
          <w:rFonts w:asciiTheme="minorHAnsi" w:hAnsiTheme="minorHAnsi" w:cstheme="minorHAnsi"/>
          <w:b/>
        </w:rPr>
        <w:t>Discussion</w:t>
      </w:r>
      <w:r w:rsidR="00AF40D0" w:rsidRPr="00CF32B1">
        <w:rPr>
          <w:rFonts w:asciiTheme="minorHAnsi" w:hAnsiTheme="minorHAnsi" w:cstheme="minorHAnsi"/>
          <w:b/>
        </w:rPr>
        <w:t xml:space="preserve"> – </w:t>
      </w:r>
      <w:r w:rsidRPr="00CF32B1">
        <w:rPr>
          <w:rFonts w:asciiTheme="minorHAnsi" w:hAnsiTheme="minorHAnsi" w:cstheme="minorHAnsi"/>
          <w:b/>
        </w:rPr>
        <w:t xml:space="preserve">Accord and Satisfaction and Covenant Not to Sue ([12-3 Settlement of Claims], PPT Slides </w:t>
      </w:r>
      <w:r w:rsidR="00B74C78" w:rsidRPr="00CF32B1">
        <w:rPr>
          <w:rFonts w:asciiTheme="minorHAnsi" w:hAnsiTheme="minorHAnsi" w:cstheme="minorHAnsi"/>
          <w:b/>
        </w:rPr>
        <w:t>16-21</w:t>
      </w:r>
      <w:r w:rsidRPr="00CF32B1">
        <w:rPr>
          <w:rFonts w:asciiTheme="minorHAnsi" w:hAnsiTheme="minorHAnsi" w:cstheme="minorHAnsi"/>
          <w:b/>
        </w:rPr>
        <w:t>)</w:t>
      </w:r>
      <w:r w:rsidR="00AF40D0" w:rsidRPr="00CF32B1">
        <w:rPr>
          <w:rFonts w:asciiTheme="minorHAnsi" w:hAnsiTheme="minorHAnsi" w:cstheme="minorHAnsi"/>
          <w:b/>
        </w:rPr>
        <w:t>.</w:t>
      </w:r>
      <w:r w:rsidRPr="00CF32B1">
        <w:rPr>
          <w:rFonts w:asciiTheme="minorHAnsi" w:hAnsiTheme="minorHAnsi" w:cstheme="minorHAnsi"/>
          <w:b/>
        </w:rPr>
        <w:t xml:space="preserve"> Duration 10 minutes.</w:t>
      </w:r>
    </w:p>
    <w:p w14:paraId="329DBECF" w14:textId="3CE72D01" w:rsidR="002D00B5" w:rsidRPr="00CF32B1" w:rsidRDefault="002D00B5" w:rsidP="002D00B5">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Discuss agreements to settle claims or discharge debts.</w:t>
      </w:r>
    </w:p>
    <w:p w14:paraId="5AFFA761" w14:textId="47819EA3"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i/>
          <w:u w:val="single"/>
        </w:rPr>
        <w:t>Accord and satisfaction</w:t>
      </w:r>
      <w:r w:rsidRPr="00CF32B1">
        <w:rPr>
          <w:rFonts w:asciiTheme="minorHAnsi" w:hAnsiTheme="minorHAnsi" w:cstheme="minorHAnsi"/>
        </w:rPr>
        <w:t xml:space="preserve">. An accord occurs when a debtor offers to </w:t>
      </w:r>
      <w:proofErr w:type="gramStart"/>
      <w:r w:rsidRPr="00CF32B1">
        <w:rPr>
          <w:rFonts w:asciiTheme="minorHAnsi" w:hAnsiTheme="minorHAnsi" w:cstheme="minorHAnsi"/>
        </w:rPr>
        <w:t>pay</w:t>
      </w:r>
      <w:proofErr w:type="gramEnd"/>
      <w:r w:rsidRPr="00CF32B1">
        <w:rPr>
          <w:rFonts w:asciiTheme="minorHAnsi" w:hAnsiTheme="minorHAnsi" w:cstheme="minorHAnsi"/>
        </w:rPr>
        <w:t xml:space="preserve"> and a creditor agrees to accept a lesser sum than the creditor claims was originally owed; satisfaction occurs when the accord is executed. The amount of the debt must be unliquidated (</w:t>
      </w:r>
      <w:r w:rsidR="00393F22" w:rsidRPr="00CF32B1">
        <w:rPr>
          <w:rFonts w:asciiTheme="minorHAnsi" w:hAnsiTheme="minorHAnsi" w:cstheme="minorHAnsi"/>
        </w:rPr>
        <w:t xml:space="preserve">i.e., </w:t>
      </w:r>
      <w:r w:rsidRPr="00CF32B1">
        <w:rPr>
          <w:rFonts w:asciiTheme="minorHAnsi" w:hAnsiTheme="minorHAnsi" w:cstheme="minorHAnsi"/>
        </w:rPr>
        <w:t xml:space="preserve">unsettled).  </w:t>
      </w:r>
    </w:p>
    <w:p w14:paraId="535FF165" w14:textId="002FDDD6"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 xml:space="preserve">If so, accepting a check on which is written “payment in full” may discharge it. Consideration exists </w:t>
      </w:r>
      <w:r w:rsidR="00393F22" w:rsidRPr="00CF32B1">
        <w:rPr>
          <w:rFonts w:asciiTheme="minorHAnsi" w:hAnsiTheme="minorHAnsi" w:cstheme="minorHAnsi"/>
        </w:rPr>
        <w:t xml:space="preserve">when </w:t>
      </w:r>
      <w:r w:rsidRPr="00CF32B1">
        <w:rPr>
          <w:rFonts w:asciiTheme="minorHAnsi" w:hAnsiTheme="minorHAnsi" w:cstheme="minorHAnsi"/>
        </w:rPr>
        <w:t>the parties giv</w:t>
      </w:r>
      <w:r w:rsidR="00393F22" w:rsidRPr="00CF32B1">
        <w:rPr>
          <w:rFonts w:asciiTheme="minorHAnsi" w:hAnsiTheme="minorHAnsi" w:cstheme="minorHAnsi"/>
        </w:rPr>
        <w:t>e</w:t>
      </w:r>
      <w:r w:rsidRPr="00CF32B1">
        <w:rPr>
          <w:rFonts w:asciiTheme="minorHAnsi" w:hAnsiTheme="minorHAnsi" w:cstheme="minorHAnsi"/>
        </w:rPr>
        <w:t xml:space="preserve"> up the right to contest the amount in dispute.  </w:t>
      </w:r>
    </w:p>
    <w:p w14:paraId="46B4AC28" w14:textId="0C4CA0B6"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In most states, if the debt is liquidated, acceptance of a lesser sum than is owed will not discharge the balance of the debt (because the debtor has a preexisting legal duty to pay the entire debt</w:t>
      </w:r>
      <w:r w:rsidR="00393F22" w:rsidRPr="00CF32B1">
        <w:rPr>
          <w:rFonts w:asciiTheme="minorHAnsi" w:hAnsiTheme="minorHAnsi" w:cstheme="minorHAnsi"/>
        </w:rPr>
        <w:t>,</w:t>
      </w:r>
      <w:r w:rsidRPr="00CF32B1">
        <w:rPr>
          <w:rFonts w:asciiTheme="minorHAnsi" w:hAnsiTheme="minorHAnsi" w:cstheme="minorHAnsi"/>
        </w:rPr>
        <w:t xml:space="preserve"> and </w:t>
      </w:r>
      <w:r w:rsidR="00393F22" w:rsidRPr="00CF32B1">
        <w:rPr>
          <w:rFonts w:asciiTheme="minorHAnsi" w:hAnsiTheme="minorHAnsi" w:cstheme="minorHAnsi"/>
        </w:rPr>
        <w:t xml:space="preserve">thus </w:t>
      </w:r>
      <w:r w:rsidRPr="00CF32B1">
        <w:rPr>
          <w:rFonts w:asciiTheme="minorHAnsi" w:hAnsiTheme="minorHAnsi" w:cstheme="minorHAnsi"/>
        </w:rPr>
        <w:t xml:space="preserve">gives no consideration to satisfy the obligation of paying the balance to the creditor).  </w:t>
      </w:r>
    </w:p>
    <w:p w14:paraId="4998E64E" w14:textId="77777777" w:rsidR="002D00B5" w:rsidRPr="00CF32B1" w:rsidRDefault="002D00B5" w:rsidP="002D00B5">
      <w:pPr>
        <w:pStyle w:val="ListParagraph"/>
        <w:ind w:left="2160"/>
        <w:jc w:val="both"/>
        <w:rPr>
          <w:rFonts w:asciiTheme="minorHAnsi" w:hAnsiTheme="minorHAnsi" w:cstheme="minorHAnsi"/>
        </w:rPr>
      </w:pPr>
    </w:p>
    <w:p w14:paraId="33E3341E" w14:textId="7DECD0AB"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i/>
          <w:u w:val="single"/>
        </w:rPr>
        <w:t>Release</w:t>
      </w:r>
      <w:r w:rsidRPr="00CF32B1">
        <w:rPr>
          <w:rFonts w:asciiTheme="minorHAnsi" w:hAnsiTheme="minorHAnsi" w:cstheme="minorHAnsi"/>
        </w:rPr>
        <w:t xml:space="preserve">. A release bars recovery beyond the terms stated in the release. </w:t>
      </w:r>
    </w:p>
    <w:p w14:paraId="77285A33" w14:textId="010E392B" w:rsidR="002D00B5" w:rsidRPr="00CF32B1" w:rsidRDefault="002D00B5" w:rsidP="002D00B5">
      <w:pPr>
        <w:pStyle w:val="ListParagraph"/>
        <w:ind w:left="2160"/>
        <w:jc w:val="both"/>
        <w:rPr>
          <w:rFonts w:asciiTheme="minorHAnsi" w:hAnsiTheme="minorHAnsi" w:cstheme="minorHAnsi"/>
        </w:rPr>
      </w:pPr>
      <w:r w:rsidRPr="00CF32B1">
        <w:rPr>
          <w:rFonts w:asciiTheme="minorHAnsi" w:hAnsiTheme="minorHAnsi" w:cstheme="minorHAnsi"/>
        </w:rPr>
        <w:t xml:space="preserve">Generally, a release is binding if: (1) it is secured and given in good faith; (2) it is in a signed writing (not required in all states); and (3) consideration is given (not required under the UCC).  </w:t>
      </w:r>
    </w:p>
    <w:p w14:paraId="692D0ACB" w14:textId="77777777" w:rsidR="002D00B5" w:rsidRPr="00CF32B1" w:rsidRDefault="002D00B5" w:rsidP="002D00B5">
      <w:pPr>
        <w:pStyle w:val="ListParagraph"/>
        <w:ind w:left="2160"/>
        <w:jc w:val="both"/>
        <w:rPr>
          <w:rFonts w:asciiTheme="minorHAnsi" w:hAnsiTheme="minorHAnsi" w:cstheme="minorHAnsi"/>
        </w:rPr>
      </w:pPr>
    </w:p>
    <w:p w14:paraId="7F1BACF5" w14:textId="1D11728B" w:rsidR="002D00B5" w:rsidRPr="00CF32B1" w:rsidRDefault="002D00B5" w:rsidP="002D00B5">
      <w:pPr>
        <w:pStyle w:val="ListParagraph"/>
        <w:numPr>
          <w:ilvl w:val="2"/>
          <w:numId w:val="18"/>
        </w:numPr>
        <w:jc w:val="both"/>
        <w:rPr>
          <w:rFonts w:asciiTheme="minorHAnsi" w:hAnsiTheme="minorHAnsi" w:cstheme="minorHAnsi"/>
        </w:rPr>
      </w:pPr>
      <w:r w:rsidRPr="00CF32B1">
        <w:rPr>
          <w:rFonts w:asciiTheme="minorHAnsi" w:hAnsiTheme="minorHAnsi" w:cstheme="minorHAnsi"/>
          <w:i/>
          <w:u w:val="single"/>
        </w:rPr>
        <w:t>Covenant not to sue</w:t>
      </w:r>
      <w:r w:rsidRPr="00CF32B1">
        <w:rPr>
          <w:rFonts w:asciiTheme="minorHAnsi" w:hAnsiTheme="minorHAnsi" w:cstheme="minorHAnsi"/>
          <w:i/>
        </w:rPr>
        <w:t>.</w:t>
      </w:r>
      <w:r w:rsidRPr="00CF32B1">
        <w:rPr>
          <w:rFonts w:asciiTheme="minorHAnsi" w:hAnsiTheme="minorHAnsi" w:cstheme="minorHAnsi"/>
        </w:rPr>
        <w:t xml:space="preserve"> In a covenant not to sue, the parties substitute a contractual obligation for some other type of action (</w:t>
      </w:r>
      <w:r w:rsidR="00D5197B" w:rsidRPr="00CF32B1">
        <w:rPr>
          <w:rFonts w:asciiTheme="minorHAnsi" w:hAnsiTheme="minorHAnsi" w:cstheme="minorHAnsi"/>
        </w:rPr>
        <w:t xml:space="preserve">e.g., </w:t>
      </w:r>
      <w:r w:rsidRPr="00CF32B1">
        <w:rPr>
          <w:rFonts w:asciiTheme="minorHAnsi" w:hAnsiTheme="minorHAnsi" w:cstheme="minorHAnsi"/>
        </w:rPr>
        <w:t xml:space="preserve">agreeing not to sue a tortfeasor if he or she will pay for all damages substitutes a contract for the tort action; if the victim sues in tort, he or she breaches the contract).  </w:t>
      </w:r>
    </w:p>
    <w:p w14:paraId="0BB65310" w14:textId="4163F95A" w:rsidR="002D00B5" w:rsidRPr="00CF32B1" w:rsidRDefault="002D00B5" w:rsidP="002D00B5">
      <w:pPr>
        <w:pStyle w:val="ListParagraph"/>
        <w:numPr>
          <w:ilvl w:val="3"/>
          <w:numId w:val="18"/>
        </w:numPr>
        <w:jc w:val="both"/>
        <w:rPr>
          <w:rFonts w:asciiTheme="minorHAnsi" w:hAnsiTheme="minorHAnsi" w:cstheme="minorHAnsi"/>
        </w:rPr>
      </w:pPr>
      <w:r w:rsidRPr="00CF32B1">
        <w:rPr>
          <w:rFonts w:asciiTheme="minorHAnsi" w:hAnsiTheme="minorHAnsi" w:cstheme="minorHAnsi"/>
        </w:rPr>
        <w:t>Generally, a covenant not to sue is binding if: (a) it is secured and given in good faith; (b) it is in a signed writing (not required in all states); and (c) consideration is given (not required under the UCC).</w:t>
      </w:r>
    </w:p>
    <w:p w14:paraId="49B41278" w14:textId="77777777" w:rsidR="002D00B5" w:rsidRPr="00CF32B1" w:rsidRDefault="002D00B5" w:rsidP="002D00B5">
      <w:pPr>
        <w:pStyle w:val="ListParagraph"/>
        <w:jc w:val="both"/>
        <w:rPr>
          <w:rFonts w:asciiTheme="minorHAnsi" w:hAnsiTheme="minorHAnsi" w:cstheme="minorHAnsi"/>
          <w:b/>
        </w:rPr>
      </w:pPr>
    </w:p>
    <w:p w14:paraId="4B9C4F4B" w14:textId="4AD11CA5" w:rsidR="0055280F" w:rsidRPr="00CF32B1" w:rsidRDefault="00155183" w:rsidP="002D00B5">
      <w:pPr>
        <w:pStyle w:val="ListParagraph"/>
        <w:numPr>
          <w:ilvl w:val="0"/>
          <w:numId w:val="18"/>
        </w:numPr>
        <w:jc w:val="both"/>
        <w:rPr>
          <w:rFonts w:asciiTheme="minorHAnsi" w:hAnsiTheme="minorHAnsi" w:cstheme="minorHAnsi"/>
          <w:b/>
        </w:rPr>
      </w:pPr>
      <w:r w:rsidRPr="00CF32B1">
        <w:rPr>
          <w:rFonts w:asciiTheme="minorHAnsi" w:hAnsiTheme="minorHAnsi" w:cstheme="minorHAnsi"/>
          <w:b/>
        </w:rPr>
        <w:t>Discussion</w:t>
      </w:r>
      <w:r w:rsidR="00AF40D0" w:rsidRPr="00CF32B1">
        <w:rPr>
          <w:rFonts w:asciiTheme="minorHAnsi" w:hAnsiTheme="minorHAnsi" w:cstheme="minorHAnsi"/>
          <w:b/>
        </w:rPr>
        <w:t xml:space="preserve"> – </w:t>
      </w:r>
      <w:r w:rsidR="00B74C78" w:rsidRPr="00CF32B1">
        <w:rPr>
          <w:rFonts w:asciiTheme="minorHAnsi" w:hAnsiTheme="minorHAnsi" w:cstheme="minorHAnsi"/>
          <w:b/>
        </w:rPr>
        <w:t xml:space="preserve">Elements and Application of the Doctrine of Promissory Estoppel </w:t>
      </w:r>
      <w:r w:rsidRPr="00CF32B1">
        <w:rPr>
          <w:rFonts w:asciiTheme="minorHAnsi" w:hAnsiTheme="minorHAnsi" w:cstheme="minorHAnsi"/>
          <w:b/>
        </w:rPr>
        <w:t>([</w:t>
      </w:r>
      <w:r w:rsidR="0019109D" w:rsidRPr="00CF32B1">
        <w:rPr>
          <w:rFonts w:asciiTheme="minorHAnsi" w:hAnsiTheme="minorHAnsi" w:cstheme="minorHAnsi"/>
          <w:b/>
        </w:rPr>
        <w:t>12</w:t>
      </w:r>
      <w:r w:rsidR="002A294C" w:rsidRPr="00CF32B1">
        <w:rPr>
          <w:rFonts w:asciiTheme="minorHAnsi" w:hAnsiTheme="minorHAnsi" w:cstheme="minorHAnsi"/>
          <w:b/>
        </w:rPr>
        <w:t>-</w:t>
      </w:r>
      <w:r w:rsidR="00837E38" w:rsidRPr="00CF32B1">
        <w:rPr>
          <w:rFonts w:asciiTheme="minorHAnsi" w:hAnsiTheme="minorHAnsi" w:cstheme="minorHAnsi"/>
          <w:b/>
        </w:rPr>
        <w:t>4</w:t>
      </w:r>
      <w:r w:rsidR="005F7571" w:rsidRPr="00CF32B1">
        <w:rPr>
          <w:rFonts w:asciiTheme="minorHAnsi" w:hAnsiTheme="minorHAnsi" w:cstheme="minorHAnsi"/>
          <w:b/>
        </w:rPr>
        <w:t xml:space="preserve"> </w:t>
      </w:r>
      <w:r w:rsidR="00837E38" w:rsidRPr="00CF32B1">
        <w:rPr>
          <w:rFonts w:asciiTheme="minorHAnsi" w:hAnsiTheme="minorHAnsi" w:cstheme="minorHAnsi"/>
          <w:b/>
        </w:rPr>
        <w:t>Promissory Estoppel</w:t>
      </w:r>
      <w:r w:rsidRPr="00CF32B1">
        <w:rPr>
          <w:rFonts w:asciiTheme="minorHAnsi" w:hAnsiTheme="minorHAnsi" w:cstheme="minorHAnsi"/>
          <w:b/>
        </w:rPr>
        <w:t>], PPT Slide</w:t>
      </w:r>
      <w:r w:rsidR="000E1B61" w:rsidRPr="00CF32B1">
        <w:rPr>
          <w:rFonts w:asciiTheme="minorHAnsi" w:hAnsiTheme="minorHAnsi" w:cstheme="minorHAnsi"/>
          <w:b/>
        </w:rPr>
        <w:t>s</w:t>
      </w:r>
      <w:r w:rsidRPr="00CF32B1">
        <w:rPr>
          <w:rFonts w:asciiTheme="minorHAnsi" w:hAnsiTheme="minorHAnsi" w:cstheme="minorHAnsi"/>
          <w:b/>
        </w:rPr>
        <w:t xml:space="preserve"> </w:t>
      </w:r>
      <w:r w:rsidR="00B74C78" w:rsidRPr="00CF32B1">
        <w:rPr>
          <w:rFonts w:asciiTheme="minorHAnsi" w:hAnsiTheme="minorHAnsi" w:cstheme="minorHAnsi"/>
          <w:b/>
        </w:rPr>
        <w:t>22-27</w:t>
      </w:r>
      <w:r w:rsidRPr="00CF32B1">
        <w:rPr>
          <w:rFonts w:asciiTheme="minorHAnsi" w:hAnsiTheme="minorHAnsi" w:cstheme="minorHAnsi"/>
          <w:b/>
        </w:rPr>
        <w:t>)</w:t>
      </w:r>
      <w:r w:rsidR="00AF40D0" w:rsidRPr="00CF32B1">
        <w:rPr>
          <w:rFonts w:asciiTheme="minorHAnsi" w:hAnsiTheme="minorHAnsi" w:cstheme="minorHAnsi"/>
          <w:b/>
        </w:rPr>
        <w:t>.</w:t>
      </w:r>
      <w:r w:rsidRPr="00CF32B1">
        <w:rPr>
          <w:rFonts w:asciiTheme="minorHAnsi" w:hAnsiTheme="minorHAnsi" w:cstheme="minorHAnsi"/>
          <w:b/>
        </w:rPr>
        <w:t xml:space="preserve"> </w:t>
      </w:r>
      <w:r w:rsidRPr="00CF32B1">
        <w:rPr>
          <w:rFonts w:asciiTheme="minorHAnsi" w:eastAsiaTheme="minorEastAsia" w:hAnsiTheme="minorHAnsi" w:cstheme="minorHAnsi"/>
          <w:b/>
        </w:rPr>
        <w:t xml:space="preserve">Duration </w:t>
      </w:r>
      <w:r w:rsidR="00837E38" w:rsidRPr="00CF32B1">
        <w:rPr>
          <w:rFonts w:asciiTheme="minorHAnsi" w:eastAsiaTheme="minorEastAsia" w:hAnsiTheme="minorHAnsi" w:cstheme="minorHAnsi"/>
          <w:b/>
        </w:rPr>
        <w:t xml:space="preserve">15 </w:t>
      </w:r>
      <w:r w:rsidRPr="00CF32B1">
        <w:rPr>
          <w:rFonts w:asciiTheme="minorHAnsi" w:eastAsiaTheme="minorEastAsia" w:hAnsiTheme="minorHAnsi" w:cstheme="minorHAnsi"/>
          <w:b/>
        </w:rPr>
        <w:t>minutes.</w:t>
      </w:r>
    </w:p>
    <w:p w14:paraId="18FE54A6" w14:textId="435B8C57" w:rsidR="00146561" w:rsidRPr="00CF32B1" w:rsidRDefault="00862E98" w:rsidP="003B24BD">
      <w:pPr>
        <w:pStyle w:val="ListParagraph"/>
        <w:numPr>
          <w:ilvl w:val="1"/>
          <w:numId w:val="18"/>
        </w:numPr>
        <w:jc w:val="both"/>
        <w:rPr>
          <w:rFonts w:asciiTheme="minorHAnsi" w:hAnsiTheme="minorHAnsi" w:cstheme="minorHAnsi"/>
          <w:b/>
        </w:rPr>
      </w:pPr>
      <w:r w:rsidRPr="00CF32B1">
        <w:rPr>
          <w:rFonts w:asciiTheme="minorHAnsi" w:hAnsiTheme="minorHAnsi" w:cstheme="minorHAnsi"/>
          <w:b/>
        </w:rPr>
        <w:t>Discuss the doctrine of promissory estoppel.</w:t>
      </w:r>
    </w:p>
    <w:p w14:paraId="500CB557" w14:textId="10EE1CC7" w:rsidR="00862E98" w:rsidRPr="00CF32B1" w:rsidRDefault="00862E98" w:rsidP="003B24BD">
      <w:pPr>
        <w:pStyle w:val="ListParagraph"/>
        <w:numPr>
          <w:ilvl w:val="2"/>
          <w:numId w:val="18"/>
        </w:numPr>
        <w:jc w:val="both"/>
        <w:rPr>
          <w:rFonts w:asciiTheme="minorHAnsi" w:hAnsiTheme="minorHAnsi" w:cstheme="minorHAnsi"/>
        </w:rPr>
      </w:pPr>
      <w:r w:rsidRPr="00CF32B1">
        <w:rPr>
          <w:rFonts w:asciiTheme="minorHAnsi" w:hAnsiTheme="minorHAnsi" w:cstheme="minorHAnsi"/>
        </w:rPr>
        <w:t xml:space="preserve">The doctrine of promissory estoppel </w:t>
      </w:r>
      <w:r w:rsidR="00D5197B" w:rsidRPr="00CF32B1">
        <w:rPr>
          <w:rFonts w:asciiTheme="minorHAnsi" w:hAnsiTheme="minorHAnsi" w:cstheme="minorHAnsi"/>
        </w:rPr>
        <w:t>(</w:t>
      </w:r>
      <w:r w:rsidRPr="00CF32B1">
        <w:rPr>
          <w:rFonts w:asciiTheme="minorHAnsi" w:hAnsiTheme="minorHAnsi" w:cstheme="minorHAnsi"/>
        </w:rPr>
        <w:t>or detrimental reliance</w:t>
      </w:r>
      <w:r w:rsidR="00D5197B" w:rsidRPr="00CF32B1">
        <w:rPr>
          <w:rFonts w:asciiTheme="minorHAnsi" w:hAnsiTheme="minorHAnsi" w:cstheme="minorHAnsi"/>
        </w:rPr>
        <w:t>)</w:t>
      </w:r>
      <w:r w:rsidRPr="00CF32B1">
        <w:rPr>
          <w:rFonts w:asciiTheme="minorHAnsi" w:hAnsiTheme="minorHAnsi" w:cstheme="minorHAnsi"/>
        </w:rPr>
        <w:t xml:space="preserve"> involves a promise given by one party that induces another party to rely on it to his or her detriment.  </w:t>
      </w:r>
    </w:p>
    <w:p w14:paraId="27CA91EB" w14:textId="77777777" w:rsidR="00862E98" w:rsidRPr="00CF32B1" w:rsidRDefault="00862E98" w:rsidP="003B24BD">
      <w:pPr>
        <w:pStyle w:val="ListParagraph"/>
        <w:ind w:left="2160"/>
        <w:jc w:val="both"/>
        <w:rPr>
          <w:rFonts w:asciiTheme="minorHAnsi" w:hAnsiTheme="minorHAnsi" w:cstheme="minorHAnsi"/>
        </w:rPr>
      </w:pPr>
    </w:p>
    <w:p w14:paraId="7346A3B0" w14:textId="51097818" w:rsidR="00862E98" w:rsidRPr="00CF32B1" w:rsidRDefault="00862E98" w:rsidP="003B24BD">
      <w:pPr>
        <w:pStyle w:val="ListParagraph"/>
        <w:numPr>
          <w:ilvl w:val="2"/>
          <w:numId w:val="18"/>
        </w:numPr>
        <w:jc w:val="both"/>
        <w:rPr>
          <w:rFonts w:asciiTheme="minorHAnsi" w:hAnsiTheme="minorHAnsi" w:cstheme="minorHAnsi"/>
        </w:rPr>
      </w:pPr>
      <w:r w:rsidRPr="00CF32B1">
        <w:rPr>
          <w:rFonts w:asciiTheme="minorHAnsi" w:hAnsiTheme="minorHAnsi" w:cstheme="minorHAnsi"/>
        </w:rPr>
        <w:t xml:space="preserve">When the promisor can reasonably have expected the reliance, the promise will be enforced if injustice cannot otherwise be avoided.  </w:t>
      </w:r>
    </w:p>
    <w:p w14:paraId="13A670EB" w14:textId="77777777" w:rsidR="00862E98" w:rsidRPr="00CF32B1" w:rsidRDefault="00862E98" w:rsidP="003B24BD">
      <w:pPr>
        <w:pStyle w:val="ListParagraph"/>
        <w:ind w:left="2160"/>
        <w:jc w:val="both"/>
        <w:rPr>
          <w:rFonts w:asciiTheme="minorHAnsi" w:hAnsiTheme="minorHAnsi" w:cstheme="minorHAnsi"/>
        </w:rPr>
      </w:pPr>
    </w:p>
    <w:p w14:paraId="589BBB11" w14:textId="1295A59C" w:rsidR="00146561" w:rsidRPr="00CF32B1" w:rsidRDefault="00862E98" w:rsidP="003B24BD">
      <w:pPr>
        <w:pStyle w:val="ListParagraph"/>
        <w:numPr>
          <w:ilvl w:val="2"/>
          <w:numId w:val="18"/>
        </w:numPr>
        <w:jc w:val="both"/>
        <w:rPr>
          <w:rFonts w:asciiTheme="minorHAnsi" w:hAnsiTheme="minorHAnsi" w:cstheme="minorHAnsi"/>
        </w:rPr>
      </w:pPr>
      <w:r w:rsidRPr="00CF32B1">
        <w:rPr>
          <w:rFonts w:asciiTheme="minorHAnsi" w:hAnsiTheme="minorHAnsi" w:cstheme="minorHAnsi"/>
        </w:rPr>
        <w:lastRenderedPageBreak/>
        <w:t xml:space="preserve">The </w:t>
      </w:r>
      <w:proofErr w:type="spellStart"/>
      <w:r w:rsidRPr="00CF32B1">
        <w:rPr>
          <w:rFonts w:asciiTheme="minorHAnsi" w:hAnsiTheme="minorHAnsi" w:cstheme="minorHAnsi"/>
        </w:rPr>
        <w:t>promisee’s</w:t>
      </w:r>
      <w:proofErr w:type="spellEnd"/>
      <w:r w:rsidRPr="00CF32B1">
        <w:rPr>
          <w:rFonts w:asciiTheme="minorHAnsi" w:hAnsiTheme="minorHAnsi" w:cstheme="minorHAnsi"/>
        </w:rPr>
        <w:t xml:space="preserve"> reliance must have been justified, and generally the act must have been of a substantial nature. The promisor is estopped from asserting the lack of consideration as a defense—that’s how the promise is enforced.</w:t>
      </w:r>
    </w:p>
    <w:p w14:paraId="63ADFA36" w14:textId="77777777" w:rsidR="0055280F" w:rsidRPr="00CF32B1" w:rsidRDefault="0055280F" w:rsidP="0055280F">
      <w:pPr>
        <w:pStyle w:val="ListParagraph"/>
        <w:ind w:left="2160"/>
        <w:jc w:val="both"/>
        <w:rPr>
          <w:rFonts w:asciiTheme="minorHAnsi" w:hAnsiTheme="minorHAnsi" w:cstheme="minorHAnsi"/>
        </w:rPr>
      </w:pPr>
    </w:p>
    <w:p w14:paraId="5D6FDBD8" w14:textId="12B2ECB1" w:rsidR="003F593E" w:rsidRPr="00CF32B1" w:rsidRDefault="00FC0B37" w:rsidP="00C3131E">
      <w:pPr>
        <w:pStyle w:val="Return-to-top"/>
        <w:rPr>
          <w:rStyle w:val="Hyperlink"/>
          <w:rFonts w:asciiTheme="minorHAnsi" w:hAnsiTheme="minorHAnsi"/>
          <w:noProof w:val="0"/>
        </w:rPr>
      </w:pPr>
      <w:hyperlink w:anchor="_top" w:history="1">
        <w:r w:rsidR="002F5240" w:rsidRPr="00CF32B1">
          <w:rPr>
            <w:rStyle w:val="Hyperlink"/>
            <w:rFonts w:asciiTheme="minorHAnsi" w:hAnsiTheme="minorHAnsi"/>
            <w:noProof w:val="0"/>
          </w:rPr>
          <w:t>[return to top]</w:t>
        </w:r>
      </w:hyperlink>
    </w:p>
    <w:p w14:paraId="310FAE1E" w14:textId="77777777" w:rsidR="005C3109" w:rsidRPr="00CF32B1" w:rsidRDefault="005C3109" w:rsidP="005C3109">
      <w:pPr>
        <w:pStyle w:val="Heading1"/>
      </w:pPr>
      <w:bookmarkStart w:id="35" w:name="_Toc42853189"/>
      <w:bookmarkStart w:id="36" w:name="_Toc42853359"/>
      <w:bookmarkStart w:id="37" w:name="_Toc42853190"/>
      <w:bookmarkStart w:id="38" w:name="_Toc42853360"/>
      <w:bookmarkStart w:id="39" w:name="_Toc43900143"/>
      <w:bookmarkStart w:id="40" w:name="_Toc47103192"/>
      <w:bookmarkStart w:id="41" w:name="_Toc62470752"/>
      <w:bookmarkStart w:id="42" w:name="_Toc64045930"/>
      <w:bookmarkEnd w:id="35"/>
      <w:bookmarkEnd w:id="36"/>
      <w:r w:rsidRPr="00CF32B1">
        <w:t>Additional Activities and Assignments</w:t>
      </w:r>
      <w:bookmarkEnd w:id="37"/>
      <w:bookmarkEnd w:id="38"/>
      <w:bookmarkEnd w:id="39"/>
      <w:bookmarkEnd w:id="40"/>
      <w:bookmarkEnd w:id="41"/>
      <w:bookmarkEnd w:id="42"/>
    </w:p>
    <w:p w14:paraId="4197922F" w14:textId="77777777" w:rsidR="005C3109" w:rsidRPr="00CF32B1" w:rsidRDefault="005C3109" w:rsidP="005C3109">
      <w:pPr>
        <w:rPr>
          <w:rFonts w:asciiTheme="minorHAnsi" w:hAnsiTheme="minorHAnsi"/>
          <w:b/>
        </w:rPr>
      </w:pPr>
    </w:p>
    <w:p w14:paraId="6ECFF461" w14:textId="19D2BAEA" w:rsidR="005C3109" w:rsidRPr="00CF32B1" w:rsidRDefault="005C3109" w:rsidP="005C3109">
      <w:pPr>
        <w:pStyle w:val="ListParagraph"/>
        <w:numPr>
          <w:ilvl w:val="0"/>
          <w:numId w:val="10"/>
        </w:numPr>
        <w:jc w:val="both"/>
        <w:rPr>
          <w:rFonts w:asciiTheme="minorHAnsi" w:eastAsiaTheme="minorEastAsia" w:hAnsiTheme="minorHAnsi" w:cstheme="minorHAnsi"/>
        </w:rPr>
      </w:pPr>
      <w:r w:rsidRPr="00CF32B1">
        <w:rPr>
          <w:rFonts w:asciiTheme="minorHAnsi" w:hAnsiTheme="minorHAnsi" w:cstheme="minorHAnsi"/>
          <w:b/>
          <w:bCs/>
        </w:rPr>
        <w:t>MindTap</w:t>
      </w:r>
      <w:r w:rsidR="00AF40D0" w:rsidRPr="00CF32B1">
        <w:rPr>
          <w:rFonts w:asciiTheme="minorHAnsi" w:hAnsiTheme="minorHAnsi" w:cstheme="minorHAnsi"/>
        </w:rPr>
        <w:t xml:space="preserve"> – </w:t>
      </w:r>
      <w:r w:rsidRPr="00CF32B1">
        <w:rPr>
          <w:rFonts w:asciiTheme="minorHAnsi" w:hAnsiTheme="minorHAnsi" w:cstheme="minorHAnsi"/>
        </w:rPr>
        <w:t>Why Do</w:t>
      </w:r>
      <w:r w:rsidR="005F7571" w:rsidRPr="00CF32B1">
        <w:rPr>
          <w:rFonts w:asciiTheme="minorHAnsi" w:hAnsiTheme="minorHAnsi" w:cstheme="minorHAnsi"/>
        </w:rPr>
        <w:t xml:space="preserve">es Consideration </w:t>
      </w:r>
      <w:r w:rsidRPr="00CF32B1">
        <w:rPr>
          <w:rFonts w:asciiTheme="minorHAnsi" w:hAnsiTheme="minorHAnsi" w:cstheme="minorHAnsi"/>
        </w:rPr>
        <w:t>Matter to Me?</w:t>
      </w:r>
    </w:p>
    <w:p w14:paraId="3ADF2F3D" w14:textId="320A0836" w:rsidR="005C3109" w:rsidRPr="00CF32B1" w:rsidRDefault="005C3109" w:rsidP="005C3109">
      <w:pPr>
        <w:pStyle w:val="ListParagraph"/>
        <w:numPr>
          <w:ilvl w:val="1"/>
          <w:numId w:val="10"/>
        </w:numPr>
        <w:jc w:val="both"/>
        <w:rPr>
          <w:rFonts w:asciiTheme="minorHAnsi" w:eastAsiaTheme="minorEastAsia" w:hAnsiTheme="minorHAnsi" w:cstheme="minorHAnsi"/>
        </w:rPr>
      </w:pPr>
      <w:r w:rsidRPr="00CF32B1">
        <w:rPr>
          <w:rFonts w:asciiTheme="minorHAnsi" w:eastAsiaTheme="minorEastAsia" w:hAnsiTheme="minorHAnsi" w:cstheme="minorHAnsi"/>
        </w:rPr>
        <w:t xml:space="preserve">Online auto-graded activities connect the upcoming chapter to a real-world scenario designed to </w:t>
      </w:r>
      <w:r w:rsidR="00D5197B" w:rsidRPr="00CF32B1">
        <w:rPr>
          <w:rFonts w:asciiTheme="minorHAnsi" w:eastAsiaTheme="minorEastAsia" w:hAnsiTheme="minorHAnsi" w:cstheme="minorHAnsi"/>
        </w:rPr>
        <w:t xml:space="preserve">pick </w:t>
      </w:r>
      <w:r w:rsidRPr="00CF32B1">
        <w:rPr>
          <w:rFonts w:asciiTheme="minorHAnsi" w:eastAsiaTheme="minorEastAsia" w:hAnsiTheme="minorHAnsi" w:cstheme="minorHAnsi"/>
        </w:rPr>
        <w:t xml:space="preserve">engagement and emphasize relevance. Consists of 1 multiple choice question in each. </w:t>
      </w:r>
    </w:p>
    <w:p w14:paraId="1F2416B2" w14:textId="77777777" w:rsidR="005C3109" w:rsidRPr="00CF32B1" w:rsidRDefault="005C3109" w:rsidP="005C3109">
      <w:pPr>
        <w:pStyle w:val="ListParagraph"/>
        <w:ind w:left="1440"/>
        <w:jc w:val="both"/>
        <w:rPr>
          <w:rFonts w:asciiTheme="minorHAnsi" w:eastAsiaTheme="minorEastAsia" w:hAnsiTheme="minorHAnsi" w:cstheme="minorHAnsi"/>
        </w:rPr>
      </w:pPr>
    </w:p>
    <w:p w14:paraId="468774D8" w14:textId="45E9D52F" w:rsidR="005C3109" w:rsidRPr="00CF32B1" w:rsidRDefault="005C3109" w:rsidP="005C3109">
      <w:pPr>
        <w:pStyle w:val="ListParagraph"/>
        <w:numPr>
          <w:ilvl w:val="0"/>
          <w:numId w:val="10"/>
        </w:numPr>
        <w:jc w:val="both"/>
        <w:rPr>
          <w:rFonts w:asciiTheme="minorHAnsi" w:eastAsiaTheme="minorEastAsia" w:hAnsiTheme="minorHAnsi" w:cstheme="minorHAnsi"/>
        </w:rPr>
      </w:pPr>
      <w:r w:rsidRPr="00CF32B1">
        <w:rPr>
          <w:rFonts w:asciiTheme="minorHAnsi" w:hAnsiTheme="minorHAnsi" w:cstheme="minorHAnsi"/>
          <w:b/>
          <w:bCs/>
        </w:rPr>
        <w:t>Mind Tap</w:t>
      </w:r>
      <w:r w:rsidR="00AF40D0" w:rsidRPr="00CF32B1">
        <w:rPr>
          <w:rFonts w:asciiTheme="minorHAnsi" w:hAnsiTheme="minorHAnsi" w:cstheme="minorHAnsi"/>
        </w:rPr>
        <w:t xml:space="preserve"> – </w:t>
      </w:r>
      <w:r w:rsidRPr="00CF32B1">
        <w:rPr>
          <w:rFonts w:asciiTheme="minorHAnsi" w:hAnsiTheme="minorHAnsi" w:cstheme="minorHAnsi"/>
        </w:rPr>
        <w:t xml:space="preserve">Learn It: Sufficiency of Consideration; </w:t>
      </w:r>
      <w:r w:rsidR="008817E9" w:rsidRPr="00CF32B1">
        <w:rPr>
          <w:rFonts w:asciiTheme="minorHAnsi" w:hAnsiTheme="minorHAnsi" w:cstheme="minorHAnsi"/>
        </w:rPr>
        <w:t>Illusory Promises, and Settlement of Claims</w:t>
      </w:r>
    </w:p>
    <w:p w14:paraId="559A5590" w14:textId="77777777" w:rsidR="005C3109" w:rsidRPr="00CF32B1" w:rsidRDefault="005C3109" w:rsidP="005C3109">
      <w:pPr>
        <w:pStyle w:val="ListParagraph"/>
        <w:numPr>
          <w:ilvl w:val="1"/>
          <w:numId w:val="10"/>
        </w:numPr>
        <w:jc w:val="both"/>
        <w:rPr>
          <w:rFonts w:asciiTheme="minorHAnsi" w:eastAsiaTheme="minorEastAsia" w:hAnsiTheme="minorHAnsi" w:cstheme="minorHAnsi"/>
        </w:rPr>
      </w:pPr>
      <w:r w:rsidRPr="00CF32B1">
        <w:rPr>
          <w:rFonts w:asciiTheme="minorHAnsi" w:hAnsiTheme="minorHAnsi" w:cstheme="minorHAnsi"/>
        </w:rPr>
        <w:t>Get familiar with one of the key concepts from the chapter.</w:t>
      </w:r>
    </w:p>
    <w:p w14:paraId="1CD16003" w14:textId="77777777" w:rsidR="005C3109" w:rsidRPr="00CF32B1" w:rsidRDefault="005C3109" w:rsidP="005C3109">
      <w:pPr>
        <w:pStyle w:val="ListParagraph"/>
        <w:ind w:left="1440"/>
        <w:jc w:val="both"/>
        <w:rPr>
          <w:rFonts w:asciiTheme="minorHAnsi" w:eastAsiaTheme="minorEastAsia" w:hAnsiTheme="minorHAnsi" w:cstheme="minorHAnsi"/>
        </w:rPr>
      </w:pPr>
    </w:p>
    <w:p w14:paraId="275D1FBE" w14:textId="36A4568C" w:rsidR="005C3109" w:rsidRPr="00CF32B1" w:rsidRDefault="005C3109" w:rsidP="005C3109">
      <w:pPr>
        <w:pStyle w:val="ListParagraph"/>
        <w:numPr>
          <w:ilvl w:val="0"/>
          <w:numId w:val="10"/>
        </w:numPr>
        <w:jc w:val="both"/>
        <w:rPr>
          <w:rFonts w:asciiTheme="minorHAnsi" w:eastAsiaTheme="minorEastAsia" w:hAnsiTheme="minorHAnsi" w:cstheme="minorHAnsi"/>
        </w:rPr>
      </w:pPr>
      <w:r w:rsidRPr="00CF32B1">
        <w:rPr>
          <w:rFonts w:asciiTheme="minorHAnsi" w:hAnsiTheme="minorHAnsi" w:cstheme="minorHAnsi"/>
          <w:b/>
          <w:bCs/>
        </w:rPr>
        <w:t>MindTap</w:t>
      </w:r>
      <w:r w:rsidR="00AF40D0" w:rsidRPr="00CF32B1">
        <w:rPr>
          <w:rFonts w:asciiTheme="minorHAnsi" w:hAnsiTheme="minorHAnsi" w:cstheme="minorHAnsi"/>
        </w:rPr>
        <w:t xml:space="preserve"> – </w:t>
      </w:r>
      <w:r w:rsidRPr="00CF32B1">
        <w:rPr>
          <w:rFonts w:asciiTheme="minorHAnsi" w:hAnsiTheme="minorHAnsi" w:cstheme="minorHAnsi"/>
        </w:rPr>
        <w:t xml:space="preserve">Check Your Understanding: Agreement and Consideration in Contracts  </w:t>
      </w:r>
    </w:p>
    <w:p w14:paraId="3A978EE5" w14:textId="77777777" w:rsidR="005C3109" w:rsidRPr="00CF32B1" w:rsidRDefault="005C3109" w:rsidP="005C3109">
      <w:pPr>
        <w:pStyle w:val="ListParagraph"/>
        <w:numPr>
          <w:ilvl w:val="1"/>
          <w:numId w:val="10"/>
        </w:numPr>
        <w:jc w:val="both"/>
        <w:rPr>
          <w:rFonts w:asciiTheme="minorHAnsi" w:hAnsiTheme="minorHAnsi" w:cstheme="minorHAnsi"/>
        </w:rPr>
      </w:pPr>
      <w:r w:rsidRPr="00CF32B1">
        <w:rPr>
          <w:rFonts w:asciiTheme="minorHAnsi" w:hAnsiTheme="minorHAnsi" w:cstheme="minorHAnsi"/>
        </w:rPr>
        <w:t xml:space="preserve">Online auto-graded activity that assesses students’ foundational knowledge of the concepts presented in this chapter. Consists of 10 multiple choice questions. </w:t>
      </w:r>
    </w:p>
    <w:p w14:paraId="6351BCFC" w14:textId="77777777" w:rsidR="005C3109" w:rsidRPr="00CF32B1" w:rsidRDefault="005C3109" w:rsidP="005C3109">
      <w:pPr>
        <w:pStyle w:val="ListParagraph"/>
        <w:ind w:left="1440"/>
        <w:jc w:val="both"/>
        <w:rPr>
          <w:rFonts w:asciiTheme="minorHAnsi" w:hAnsiTheme="minorHAnsi" w:cstheme="minorHAnsi"/>
        </w:rPr>
      </w:pPr>
    </w:p>
    <w:p w14:paraId="51CBE890" w14:textId="599916F8" w:rsidR="005C3109" w:rsidRPr="00CF32B1" w:rsidRDefault="005C3109" w:rsidP="005C3109">
      <w:pPr>
        <w:pStyle w:val="ListParagraph"/>
        <w:numPr>
          <w:ilvl w:val="0"/>
          <w:numId w:val="10"/>
        </w:numPr>
        <w:jc w:val="both"/>
        <w:rPr>
          <w:rFonts w:asciiTheme="minorHAnsi" w:eastAsiaTheme="minorEastAsia" w:hAnsiTheme="minorHAnsi" w:cstheme="minorHAnsi"/>
        </w:rPr>
      </w:pPr>
      <w:r w:rsidRPr="00CF32B1">
        <w:rPr>
          <w:rFonts w:asciiTheme="minorHAnsi" w:hAnsiTheme="minorHAnsi" w:cstheme="minorHAnsi"/>
          <w:b/>
          <w:bCs/>
        </w:rPr>
        <w:t>MindTap</w:t>
      </w:r>
      <w:r w:rsidR="00AF40D0" w:rsidRPr="00CF32B1">
        <w:rPr>
          <w:rFonts w:asciiTheme="minorHAnsi" w:hAnsiTheme="minorHAnsi" w:cstheme="minorHAnsi"/>
        </w:rPr>
        <w:t xml:space="preserve"> – </w:t>
      </w:r>
      <w:r w:rsidRPr="00CF32B1">
        <w:rPr>
          <w:rFonts w:asciiTheme="minorHAnsi" w:hAnsiTheme="minorHAnsi" w:cstheme="minorHAnsi"/>
        </w:rPr>
        <w:t xml:space="preserve">Case Problem Analysis: </w:t>
      </w:r>
      <w:r w:rsidR="009C65EF" w:rsidRPr="00CF32B1">
        <w:rPr>
          <w:rFonts w:asciiTheme="minorHAnsi" w:hAnsiTheme="minorHAnsi" w:cstheme="minorHAnsi"/>
        </w:rPr>
        <w:t xml:space="preserve">Legally Sufficient Consideration </w:t>
      </w:r>
    </w:p>
    <w:p w14:paraId="16A5AE10" w14:textId="364D4CA8" w:rsidR="005C3109" w:rsidRPr="00CF32B1" w:rsidRDefault="005C3109" w:rsidP="005C3109">
      <w:pPr>
        <w:pStyle w:val="ListParagraph"/>
        <w:numPr>
          <w:ilvl w:val="1"/>
          <w:numId w:val="10"/>
        </w:numPr>
        <w:jc w:val="both"/>
        <w:rPr>
          <w:rFonts w:asciiTheme="minorHAnsi" w:hAnsiTheme="minorHAnsi" w:cstheme="minorHAnsi"/>
        </w:rPr>
      </w:pPr>
      <w:r w:rsidRPr="00CF32B1">
        <w:rPr>
          <w:rFonts w:asciiTheme="minorHAnsi" w:hAnsiTheme="minorHAnsi" w:cstheme="minorHAnsi"/>
        </w:rPr>
        <w:t>Online auto-graded activity that first walks students through a fact pattern</w:t>
      </w:r>
      <w:r w:rsidR="00D5197B" w:rsidRPr="00CF32B1">
        <w:rPr>
          <w:rFonts w:asciiTheme="minorHAnsi" w:hAnsiTheme="minorHAnsi" w:cstheme="minorHAnsi"/>
        </w:rPr>
        <w:t>,</w:t>
      </w:r>
      <w:r w:rsidRPr="00CF32B1">
        <w:rPr>
          <w:rFonts w:asciiTheme="minorHAnsi" w:hAnsiTheme="minorHAnsi" w:cstheme="minorHAnsi"/>
        </w:rPr>
        <w:t xml:space="preserve"> and then asks them to answer similar questions with slight variations in the fact pattern. Consists of approximately 5 fill</w:t>
      </w:r>
      <w:r w:rsidR="00D5197B" w:rsidRPr="00CF32B1">
        <w:rPr>
          <w:rFonts w:asciiTheme="minorHAnsi" w:hAnsiTheme="minorHAnsi" w:cstheme="minorHAnsi"/>
        </w:rPr>
        <w:t>-</w:t>
      </w:r>
      <w:r w:rsidRPr="00CF32B1">
        <w:rPr>
          <w:rFonts w:asciiTheme="minorHAnsi" w:hAnsiTheme="minorHAnsi" w:cstheme="minorHAnsi"/>
        </w:rPr>
        <w:t>in</w:t>
      </w:r>
      <w:r w:rsidR="00D5197B" w:rsidRPr="00CF32B1">
        <w:rPr>
          <w:rFonts w:asciiTheme="minorHAnsi" w:hAnsiTheme="minorHAnsi" w:cstheme="minorHAnsi"/>
        </w:rPr>
        <w:t>-</w:t>
      </w:r>
      <w:r w:rsidRPr="00CF32B1">
        <w:rPr>
          <w:rFonts w:asciiTheme="minorHAnsi" w:hAnsiTheme="minorHAnsi" w:cstheme="minorHAnsi"/>
        </w:rPr>
        <w:t>the</w:t>
      </w:r>
      <w:r w:rsidR="00D5197B" w:rsidRPr="00CF32B1">
        <w:rPr>
          <w:rFonts w:asciiTheme="minorHAnsi" w:hAnsiTheme="minorHAnsi" w:cstheme="minorHAnsi"/>
        </w:rPr>
        <w:t>-</w:t>
      </w:r>
      <w:r w:rsidRPr="00CF32B1">
        <w:rPr>
          <w:rFonts w:asciiTheme="minorHAnsi" w:hAnsiTheme="minorHAnsi" w:cstheme="minorHAnsi"/>
        </w:rPr>
        <w:t xml:space="preserve">blank questions. </w:t>
      </w:r>
    </w:p>
    <w:p w14:paraId="6D1355CE" w14:textId="77777777" w:rsidR="005C3109" w:rsidRPr="00CF32B1" w:rsidRDefault="005C3109" w:rsidP="005C3109">
      <w:pPr>
        <w:pStyle w:val="ListParagraph"/>
        <w:ind w:left="1440"/>
        <w:jc w:val="both"/>
        <w:rPr>
          <w:rFonts w:asciiTheme="minorHAnsi" w:hAnsiTheme="minorHAnsi" w:cstheme="minorHAnsi"/>
        </w:rPr>
      </w:pPr>
    </w:p>
    <w:p w14:paraId="19CFB04E" w14:textId="4E828BDE" w:rsidR="005C3109" w:rsidRPr="00CF32B1" w:rsidRDefault="005C3109" w:rsidP="005C3109">
      <w:pPr>
        <w:pStyle w:val="ListParagraph"/>
        <w:numPr>
          <w:ilvl w:val="0"/>
          <w:numId w:val="10"/>
        </w:numPr>
        <w:jc w:val="both"/>
        <w:rPr>
          <w:rFonts w:asciiTheme="minorHAnsi" w:eastAsiaTheme="minorEastAsia" w:hAnsiTheme="minorHAnsi" w:cstheme="minorHAnsi"/>
        </w:rPr>
      </w:pPr>
      <w:r w:rsidRPr="00CF32B1">
        <w:rPr>
          <w:rFonts w:asciiTheme="minorHAnsi" w:hAnsiTheme="minorHAnsi" w:cstheme="minorHAnsi"/>
          <w:b/>
          <w:bCs/>
        </w:rPr>
        <w:t>MindTap</w:t>
      </w:r>
      <w:r w:rsidR="00AF40D0" w:rsidRPr="00CF32B1">
        <w:rPr>
          <w:rFonts w:asciiTheme="minorHAnsi" w:hAnsiTheme="minorHAnsi" w:cstheme="minorHAnsi"/>
        </w:rPr>
        <w:t xml:space="preserve"> – </w:t>
      </w:r>
      <w:r w:rsidRPr="00CF32B1">
        <w:rPr>
          <w:rFonts w:asciiTheme="minorHAnsi" w:hAnsiTheme="minorHAnsi" w:cstheme="minorHAnsi"/>
        </w:rPr>
        <w:t xml:space="preserve">Brief Hypotheticals: </w:t>
      </w:r>
      <w:r w:rsidR="009C65EF" w:rsidRPr="00CF32B1">
        <w:rPr>
          <w:rFonts w:asciiTheme="minorHAnsi" w:hAnsiTheme="minorHAnsi" w:cstheme="minorHAnsi"/>
        </w:rPr>
        <w:t>Promissory Estoppel</w:t>
      </w:r>
    </w:p>
    <w:p w14:paraId="4FAB6C8A" w14:textId="25CACCC6" w:rsidR="005C3109" w:rsidRPr="00CF32B1" w:rsidRDefault="005C3109" w:rsidP="005C3109">
      <w:pPr>
        <w:pStyle w:val="ListParagraph"/>
        <w:numPr>
          <w:ilvl w:val="1"/>
          <w:numId w:val="10"/>
        </w:numPr>
        <w:jc w:val="both"/>
        <w:rPr>
          <w:rFonts w:asciiTheme="minorHAnsi" w:hAnsiTheme="minorHAnsi" w:cstheme="minorHAnsi"/>
        </w:rPr>
      </w:pPr>
      <w:r w:rsidRPr="00CF32B1">
        <w:rPr>
          <w:rFonts w:asciiTheme="minorHAnsi" w:hAnsiTheme="minorHAnsi" w:cstheme="minorHAnsi"/>
        </w:rPr>
        <w:t>Online auto-graded activity that presents 5 fact patterns in which students are asked to apply the concepts of the chapter</w:t>
      </w:r>
      <w:r w:rsidR="00D5197B" w:rsidRPr="00CF32B1">
        <w:rPr>
          <w:rFonts w:asciiTheme="minorHAnsi" w:hAnsiTheme="minorHAnsi" w:cstheme="minorHAnsi"/>
        </w:rPr>
        <w:t>, and</w:t>
      </w:r>
      <w:r w:rsidRPr="00CF32B1">
        <w:rPr>
          <w:rFonts w:asciiTheme="minorHAnsi" w:hAnsiTheme="minorHAnsi" w:cstheme="minorHAnsi"/>
        </w:rPr>
        <w:t xml:space="preserve"> to come up with a legal conclusion. Consists of 5 multiple choice questions. </w:t>
      </w:r>
    </w:p>
    <w:p w14:paraId="7E6FB98E" w14:textId="77777777" w:rsidR="005C3109" w:rsidRPr="00CF32B1" w:rsidRDefault="005C3109" w:rsidP="005C3109">
      <w:pPr>
        <w:rPr>
          <w:rFonts w:asciiTheme="minorHAnsi" w:hAnsiTheme="minorHAnsi"/>
        </w:rPr>
      </w:pPr>
    </w:p>
    <w:bookmarkStart w:id="43" w:name="_Toc42853191"/>
    <w:bookmarkStart w:id="44" w:name="_Toc42853361"/>
    <w:p w14:paraId="1F2E6B1C" w14:textId="77777777" w:rsidR="005C3109" w:rsidRPr="00CF32B1" w:rsidRDefault="005C3109" w:rsidP="005C3109">
      <w:pPr>
        <w:pStyle w:val="Return-to-top"/>
        <w:rPr>
          <w:rFonts w:asciiTheme="minorHAnsi" w:hAnsiTheme="minorHAnsi"/>
          <w:b/>
          <w:bCs/>
          <w:noProof/>
          <w:color w:val="0563C1" w:themeColor="hyperlink"/>
          <w:u w:val="single"/>
        </w:rPr>
      </w:pPr>
      <w:r w:rsidRPr="00CF32B1">
        <w:rPr>
          <w:rStyle w:val="Hyperlink"/>
          <w:rFonts w:asciiTheme="minorHAnsi" w:hAnsiTheme="minorHAnsi"/>
        </w:rPr>
        <w:fldChar w:fldCharType="begin"/>
      </w:r>
      <w:r w:rsidRPr="00CF32B1">
        <w:rPr>
          <w:rStyle w:val="Hyperlink"/>
          <w:rFonts w:asciiTheme="minorHAnsi" w:hAnsiTheme="minorHAnsi"/>
        </w:rPr>
        <w:instrText xml:space="preserve"> HYPERLINK \l "_top" </w:instrText>
      </w:r>
      <w:r w:rsidRPr="00CF32B1">
        <w:rPr>
          <w:rStyle w:val="Hyperlink"/>
          <w:rFonts w:asciiTheme="minorHAnsi" w:hAnsiTheme="minorHAnsi"/>
        </w:rPr>
        <w:fldChar w:fldCharType="separate"/>
      </w:r>
      <w:r w:rsidRPr="00CF32B1">
        <w:rPr>
          <w:rStyle w:val="Hyperlink"/>
          <w:rFonts w:asciiTheme="minorHAnsi" w:hAnsiTheme="minorHAnsi"/>
        </w:rPr>
        <w:t>[return to top]</w:t>
      </w:r>
      <w:r w:rsidRPr="00CF32B1">
        <w:rPr>
          <w:rStyle w:val="Hyperlink"/>
          <w:rFonts w:asciiTheme="minorHAnsi" w:hAnsiTheme="minorHAnsi"/>
        </w:rPr>
        <w:fldChar w:fldCharType="end"/>
      </w:r>
      <w:bookmarkStart w:id="45" w:name="_Toc43900144"/>
    </w:p>
    <w:p w14:paraId="52CFC1A6" w14:textId="77777777" w:rsidR="005C3109" w:rsidRPr="00CF32B1" w:rsidRDefault="005C3109" w:rsidP="005C3109">
      <w:pPr>
        <w:pStyle w:val="Heading1"/>
      </w:pPr>
      <w:bookmarkStart w:id="46" w:name="_Toc64045931"/>
      <w:bookmarkEnd w:id="43"/>
      <w:bookmarkEnd w:id="44"/>
      <w:bookmarkEnd w:id="45"/>
      <w:r w:rsidRPr="00CF32B1">
        <w:t>Additional Resources</w:t>
      </w:r>
      <w:bookmarkEnd w:id="46"/>
      <w:r w:rsidRPr="00CF32B1">
        <w:t xml:space="preserve"> </w:t>
      </w:r>
    </w:p>
    <w:p w14:paraId="0744EB27" w14:textId="77777777" w:rsidR="005C3109" w:rsidRPr="00CF32B1" w:rsidRDefault="005C3109" w:rsidP="005C3109">
      <w:pPr>
        <w:rPr>
          <w:rFonts w:asciiTheme="minorHAnsi" w:hAnsiTheme="minorHAnsi"/>
        </w:rPr>
      </w:pPr>
    </w:p>
    <w:p w14:paraId="79FDF594" w14:textId="77777777" w:rsidR="005C3109" w:rsidRPr="00CF32B1" w:rsidRDefault="005C3109" w:rsidP="005C3109">
      <w:pPr>
        <w:pStyle w:val="Heading2"/>
      </w:pPr>
      <w:bookmarkStart w:id="47" w:name="_Toc64045932"/>
      <w:r w:rsidRPr="00CF32B1">
        <w:t>Cengage Video Resources</w:t>
      </w:r>
      <w:bookmarkEnd w:id="47"/>
    </w:p>
    <w:p w14:paraId="1EC33ABC" w14:textId="77777777" w:rsidR="005C3109" w:rsidRPr="00CF32B1" w:rsidRDefault="005C3109" w:rsidP="005C3109">
      <w:pPr>
        <w:pStyle w:val="Return-to-top"/>
        <w:rPr>
          <w:rFonts w:asciiTheme="minorHAnsi" w:hAnsiTheme="minorHAnsi"/>
          <w:b/>
        </w:rPr>
      </w:pPr>
    </w:p>
    <w:p w14:paraId="42B0FD76" w14:textId="77777777" w:rsidR="005C3109" w:rsidRPr="00CF32B1" w:rsidRDefault="005C3109" w:rsidP="005C3109">
      <w:pPr>
        <w:pStyle w:val="Return-to-top"/>
        <w:numPr>
          <w:ilvl w:val="0"/>
          <w:numId w:val="47"/>
        </w:numPr>
        <w:rPr>
          <w:rFonts w:asciiTheme="minorHAnsi" w:hAnsiTheme="minorHAnsi"/>
        </w:rPr>
      </w:pPr>
      <w:r w:rsidRPr="00CF32B1">
        <w:rPr>
          <w:rFonts w:asciiTheme="minorHAnsi" w:hAnsiTheme="minorHAnsi"/>
        </w:rPr>
        <w:t>MindTap Quick Lesson Videos:</w:t>
      </w:r>
    </w:p>
    <w:p w14:paraId="1AF8766E" w14:textId="77777777" w:rsidR="005C3109" w:rsidRPr="00CF32B1" w:rsidRDefault="005C3109" w:rsidP="005C3109">
      <w:pPr>
        <w:pStyle w:val="Return-to-top"/>
        <w:numPr>
          <w:ilvl w:val="1"/>
          <w:numId w:val="47"/>
        </w:numPr>
        <w:rPr>
          <w:rFonts w:asciiTheme="minorHAnsi" w:hAnsiTheme="minorHAnsi"/>
        </w:rPr>
      </w:pPr>
      <w:r w:rsidRPr="00CF32B1">
        <w:rPr>
          <w:rFonts w:asciiTheme="minorHAnsi" w:hAnsiTheme="minorHAnsi"/>
        </w:rPr>
        <w:t>Consideration. Duration 3:07 minutes.</w:t>
      </w:r>
    </w:p>
    <w:p w14:paraId="71378419" w14:textId="77777777" w:rsidR="005C3109" w:rsidRPr="00CF32B1" w:rsidRDefault="005C3109" w:rsidP="005C3109">
      <w:pPr>
        <w:pStyle w:val="Return-to-top"/>
        <w:numPr>
          <w:ilvl w:val="1"/>
          <w:numId w:val="47"/>
        </w:numPr>
        <w:rPr>
          <w:rFonts w:asciiTheme="minorHAnsi" w:hAnsiTheme="minorHAnsi"/>
        </w:rPr>
      </w:pPr>
      <w:r w:rsidRPr="00CF32B1">
        <w:rPr>
          <w:rFonts w:asciiTheme="minorHAnsi" w:hAnsiTheme="minorHAnsi"/>
        </w:rPr>
        <w:lastRenderedPageBreak/>
        <w:t>Promissory Estoppel. Duration 3:05 minutes.</w:t>
      </w:r>
    </w:p>
    <w:p w14:paraId="79D398E8" w14:textId="77777777" w:rsidR="005C3109" w:rsidRPr="00CF32B1" w:rsidRDefault="005C3109" w:rsidP="005C3109">
      <w:pPr>
        <w:pStyle w:val="Return-to-top"/>
        <w:numPr>
          <w:ilvl w:val="1"/>
          <w:numId w:val="47"/>
        </w:numPr>
        <w:rPr>
          <w:rFonts w:asciiTheme="minorHAnsi" w:hAnsiTheme="minorHAnsi"/>
        </w:rPr>
      </w:pPr>
      <w:r w:rsidRPr="00CF32B1">
        <w:rPr>
          <w:rFonts w:asciiTheme="minorHAnsi" w:hAnsiTheme="minorHAnsi"/>
        </w:rPr>
        <w:t>Quasi-Contracts. Duration 2:59 minutes.</w:t>
      </w:r>
    </w:p>
    <w:p w14:paraId="58117C9F" w14:textId="77777777" w:rsidR="005C3109" w:rsidRPr="00CF32B1" w:rsidRDefault="00FC0B37" w:rsidP="005C3109">
      <w:pPr>
        <w:pStyle w:val="Return-to-top"/>
        <w:rPr>
          <w:rFonts w:asciiTheme="minorHAnsi" w:hAnsiTheme="minorHAnsi"/>
        </w:rPr>
      </w:pPr>
      <w:hyperlink w:anchor="_top" w:history="1">
        <w:r w:rsidR="005C3109" w:rsidRPr="00CF32B1">
          <w:rPr>
            <w:rStyle w:val="Hyperlink"/>
            <w:rFonts w:asciiTheme="minorHAnsi" w:hAnsiTheme="minorHAnsi"/>
          </w:rPr>
          <w:t>[return to top]</w:t>
        </w:r>
      </w:hyperlink>
    </w:p>
    <w:p w14:paraId="4CCC9A57" w14:textId="5C4F68A5" w:rsidR="00A72BB6" w:rsidRPr="00CF32B1" w:rsidRDefault="00A72BB6" w:rsidP="00836486">
      <w:pPr>
        <w:pStyle w:val="Return-to-top"/>
        <w:rPr>
          <w:rFonts w:asciiTheme="minorHAnsi" w:hAnsiTheme="minorHAnsi"/>
        </w:rPr>
      </w:pPr>
    </w:p>
    <w:sectPr w:rsidR="00A72BB6" w:rsidRPr="00CF32B1"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825F7" w14:textId="77777777" w:rsidR="00FC0B37" w:rsidRDefault="00FC0B37" w:rsidP="00F45FCA">
      <w:r>
        <w:separator/>
      </w:r>
    </w:p>
  </w:endnote>
  <w:endnote w:type="continuationSeparator" w:id="0">
    <w:p w14:paraId="201F8232" w14:textId="77777777" w:rsidR="00FC0B37" w:rsidRDefault="00FC0B37" w:rsidP="00F45FCA">
      <w:r>
        <w:continuationSeparator/>
      </w:r>
    </w:p>
  </w:endnote>
  <w:endnote w:type="continuationNotice" w:id="1">
    <w:p w14:paraId="6BD134BB" w14:textId="77777777" w:rsidR="00FC0B37" w:rsidRDefault="00FC0B37"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78DF2264" w:rsidR="002A294C" w:rsidRPr="00932C78" w:rsidRDefault="002A294C"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2A294C" w:rsidRPr="00276104" w:rsidRDefault="002A294C"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2A294C" w:rsidRPr="00276104" w:rsidRDefault="002A294C"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0F0F77">
          <w:rPr>
            <w:b/>
            <w:bCs/>
            <w:noProof/>
            <w:color w:val="FFFFFF" w:themeColor="background1"/>
          </w:rPr>
          <w:t>9</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C5D1" w14:textId="77777777" w:rsidR="00FC0B37" w:rsidRDefault="00FC0B37" w:rsidP="00F45FCA">
      <w:r>
        <w:separator/>
      </w:r>
    </w:p>
  </w:footnote>
  <w:footnote w:type="continuationSeparator" w:id="0">
    <w:p w14:paraId="066D9900" w14:textId="77777777" w:rsidR="00FC0B37" w:rsidRDefault="00FC0B37" w:rsidP="00F45FCA">
      <w:r>
        <w:continuationSeparator/>
      </w:r>
    </w:p>
  </w:footnote>
  <w:footnote w:type="continuationNotice" w:id="1">
    <w:p w14:paraId="70138DAF" w14:textId="77777777" w:rsidR="00FC0B37" w:rsidRDefault="00FC0B37"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2061" w14:textId="57DC2B60" w:rsidR="00D21B46" w:rsidRPr="00D21B46" w:rsidRDefault="002A294C" w:rsidP="00D21B46">
    <w:pPr>
      <w:pStyle w:val="Page-header-with-book-title"/>
      <w:spacing w:after="0"/>
      <w:jc w:val="left"/>
      <w:rPr>
        <w:rFonts w:asciiTheme="minorHAnsi" w:hAnsiTheme="minorHAnsi" w:cstheme="minorHAnsi"/>
        <w:sz w:val="22"/>
        <w:szCs w:val="22"/>
      </w:rPr>
    </w:pPr>
    <w:r w:rsidRPr="00420308">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20308">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420308">
      <w:rPr>
        <w:rFonts w:asciiTheme="minorHAnsi" w:hAnsiTheme="minorHAnsi" w:cstheme="minorHAnsi"/>
        <w:sz w:val="22"/>
        <w:szCs w:val="22"/>
      </w:rPr>
      <w:t>I</w:t>
    </w:r>
    <w:r w:rsidR="00D21B46" w:rsidRPr="00D21B46">
      <w:rPr>
        <w:rFonts w:asciiTheme="minorHAnsi" w:hAnsiTheme="minorHAnsi" w:cstheme="minorHAnsi"/>
        <w:sz w:val="22"/>
        <w:szCs w:val="22"/>
      </w:rPr>
      <w:t>nstructor Manual: Miller, Business Law Today – Comprehensive Edition: Text and Cases 13e 2022,</w:t>
    </w:r>
  </w:p>
  <w:p w14:paraId="4982244C" w14:textId="4D61E7CE" w:rsidR="002A294C" w:rsidRPr="00420308" w:rsidRDefault="00D21B46" w:rsidP="00D21B46">
    <w:pPr>
      <w:pStyle w:val="Page-header-with-book-title"/>
      <w:spacing w:after="0"/>
      <w:jc w:val="left"/>
      <w:rPr>
        <w:rFonts w:asciiTheme="minorHAnsi" w:hAnsiTheme="minorHAnsi" w:cstheme="minorHAnsi"/>
        <w:sz w:val="22"/>
        <w:szCs w:val="22"/>
      </w:rPr>
    </w:pPr>
    <w:r w:rsidRPr="00D21B46">
      <w:rPr>
        <w:rFonts w:asciiTheme="minorHAnsi" w:hAnsiTheme="minorHAnsi" w:cstheme="minorHAnsi"/>
        <w:sz w:val="22"/>
        <w:szCs w:val="22"/>
      </w:rPr>
      <w:t>9780357634783; Chapter 12: Consideration</w:t>
    </w:r>
  </w:p>
  <w:p w14:paraId="6AECFB89" w14:textId="77777777" w:rsidR="002A294C" w:rsidRDefault="002A294C"/>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B2D0F"/>
    <w:multiLevelType w:val="hybridMultilevel"/>
    <w:tmpl w:val="C94A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4" w15:restartNumberingAfterBreak="0">
    <w:nsid w:val="08CB0480"/>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6"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7" w15:restartNumberingAfterBreak="0">
    <w:nsid w:val="0BE323A9"/>
    <w:multiLevelType w:val="hybridMultilevel"/>
    <w:tmpl w:val="D1984C6C"/>
    <w:lvl w:ilvl="0" w:tplc="F5F0BA08">
      <w:start w:val="1"/>
      <w:numFmt w:val="upperRoman"/>
      <w:lvlText w:val="%1."/>
      <w:lvlJc w:val="left"/>
      <w:pPr>
        <w:ind w:left="1080" w:hanging="720"/>
      </w:pPr>
      <w:rPr>
        <w:rFonts w:hint="default"/>
        <w:b/>
      </w:rPr>
    </w:lvl>
    <w:lvl w:ilvl="1" w:tplc="35B49F68">
      <w:start w:val="1"/>
      <w:numFmt w:val="lowerLetter"/>
      <w:lvlText w:val="%2."/>
      <w:lvlJc w:val="left"/>
      <w:pPr>
        <w:ind w:left="1440" w:hanging="360"/>
      </w:pPr>
      <w:rPr>
        <w:b/>
      </w:rPr>
    </w:lvl>
    <w:lvl w:ilvl="2" w:tplc="7214EF66">
      <w:start w:val="1"/>
      <w:numFmt w:val="lowerRoman"/>
      <w:lvlText w:val="%3."/>
      <w:lvlJc w:val="right"/>
      <w:pPr>
        <w:ind w:left="2160" w:hanging="180"/>
      </w:pPr>
      <w:rPr>
        <w:b w:val="0"/>
        <w:i w:val="0"/>
      </w:rPr>
    </w:lvl>
    <w:lvl w:ilvl="3" w:tplc="31CA91C8">
      <w:start w:val="1"/>
      <w:numFmt w:val="decimal"/>
      <w:lvlText w:val="%4."/>
      <w:lvlJc w:val="left"/>
      <w:pPr>
        <w:ind w:left="2880" w:hanging="360"/>
      </w:pPr>
      <w:rPr>
        <w:b w:val="0"/>
        <w:i w:val="0"/>
      </w:rPr>
    </w:lvl>
    <w:lvl w:ilvl="4" w:tplc="821E2E9E">
      <w:start w:val="1"/>
      <w:numFmt w:val="bullet"/>
      <w:lvlText w:val=""/>
      <w:lvlJc w:val="left"/>
      <w:pPr>
        <w:ind w:left="3600" w:hanging="360"/>
      </w:pPr>
      <w:rPr>
        <w:rFonts w:ascii="Wingdings" w:hAnsi="Wingdings" w:hint="default"/>
      </w:rPr>
    </w:lvl>
    <w:lvl w:ilvl="5" w:tplc="0FE08482">
      <w:start w:val="1"/>
      <w:numFmt w:val="lowerRoman"/>
      <w:lvlText w:val="%6."/>
      <w:lvlJc w:val="right"/>
      <w:pPr>
        <w:ind w:left="4320" w:hanging="180"/>
      </w:pPr>
      <w:rPr>
        <w:b w:val="0"/>
        <w:i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7919B4"/>
    <w:multiLevelType w:val="hybridMultilevel"/>
    <w:tmpl w:val="73BA0168"/>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EE9C5A7E">
      <w:start w:val="4"/>
      <w:numFmt w:val="bullet"/>
      <w:lvlText w:val=""/>
      <w:lvlJc w:val="left"/>
      <w:pPr>
        <w:ind w:left="2160" w:hanging="180"/>
      </w:pPr>
      <w:rPr>
        <w:rFonts w:ascii="Symbol" w:eastAsiaTheme="minorHAnsi" w:hAnsi="Symbol" w:cstheme="minorBidi"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0"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8161C"/>
    <w:multiLevelType w:val="hybridMultilevel"/>
    <w:tmpl w:val="F0046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B713E"/>
    <w:multiLevelType w:val="hybridMultilevel"/>
    <w:tmpl w:val="5DEA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14"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15"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51E0C"/>
    <w:multiLevelType w:val="hybridMultilevel"/>
    <w:tmpl w:val="045A379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04323D24">
      <w:start w:val="1"/>
      <w:numFmt w:val="lowerRoman"/>
      <w:lvlText w:val="%3."/>
      <w:lvlJc w:val="right"/>
      <w:pPr>
        <w:ind w:left="2340" w:hanging="360"/>
      </w:p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7"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19" w15:restartNumberingAfterBreak="0">
    <w:nsid w:val="298D33DE"/>
    <w:multiLevelType w:val="hybridMultilevel"/>
    <w:tmpl w:val="214C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23"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26"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27"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28"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29"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30" w15:restartNumberingAfterBreak="0">
    <w:nsid w:val="48D37F7E"/>
    <w:multiLevelType w:val="hybridMultilevel"/>
    <w:tmpl w:val="8D04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32" w15:restartNumberingAfterBreak="0">
    <w:nsid w:val="4CE65DFB"/>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3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3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37"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41"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BD4AD8"/>
    <w:multiLevelType w:val="hybridMultilevel"/>
    <w:tmpl w:val="2A60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44" w15:restartNumberingAfterBreak="0">
    <w:nsid w:val="6C984EC9"/>
    <w:multiLevelType w:val="hybridMultilevel"/>
    <w:tmpl w:val="DE22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46" w15:restartNumberingAfterBreak="0">
    <w:nsid w:val="75F919D8"/>
    <w:multiLevelType w:val="hybridMultilevel"/>
    <w:tmpl w:val="3F8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7D3211"/>
    <w:multiLevelType w:val="hybridMultilevel"/>
    <w:tmpl w:val="B01245AE"/>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BD561C92">
      <w:start w:val="1"/>
      <w:numFmt w:val="lowerRoman"/>
      <w:lvlText w:val="%3."/>
      <w:lvlJc w:val="right"/>
      <w:pPr>
        <w:ind w:left="2160" w:hanging="180"/>
      </w:pPr>
      <w:rPr>
        <w:b w:val="0"/>
      </w:rPr>
    </w:lvl>
    <w:lvl w:ilvl="3" w:tplc="8DF211BC">
      <w:start w:val="1"/>
      <w:numFmt w:val="decimal"/>
      <w:lvlText w:val="%4."/>
      <w:lvlJc w:val="left"/>
      <w:pPr>
        <w:ind w:left="2880" w:hanging="360"/>
      </w:pPr>
      <w:rPr>
        <w:b w:val="0"/>
      </w:r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48"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43"/>
  </w:num>
  <w:num w:numId="3">
    <w:abstractNumId w:val="25"/>
  </w:num>
  <w:num w:numId="4">
    <w:abstractNumId w:val="22"/>
  </w:num>
  <w:num w:numId="5">
    <w:abstractNumId w:val="27"/>
  </w:num>
  <w:num w:numId="6">
    <w:abstractNumId w:val="31"/>
  </w:num>
  <w:num w:numId="7">
    <w:abstractNumId w:val="14"/>
  </w:num>
  <w:num w:numId="8">
    <w:abstractNumId w:val="28"/>
  </w:num>
  <w:num w:numId="9">
    <w:abstractNumId w:val="18"/>
  </w:num>
  <w:num w:numId="10">
    <w:abstractNumId w:val="13"/>
  </w:num>
  <w:num w:numId="11">
    <w:abstractNumId w:val="40"/>
  </w:num>
  <w:num w:numId="12">
    <w:abstractNumId w:val="26"/>
  </w:num>
  <w:num w:numId="13">
    <w:abstractNumId w:val="16"/>
  </w:num>
  <w:num w:numId="14">
    <w:abstractNumId w:val="29"/>
  </w:num>
  <w:num w:numId="15">
    <w:abstractNumId w:val="5"/>
  </w:num>
  <w:num w:numId="16">
    <w:abstractNumId w:val="33"/>
  </w:num>
  <w:num w:numId="17">
    <w:abstractNumId w:val="6"/>
  </w:num>
  <w:num w:numId="18">
    <w:abstractNumId w:val="47"/>
  </w:num>
  <w:num w:numId="19">
    <w:abstractNumId w:val="34"/>
  </w:num>
  <w:num w:numId="20">
    <w:abstractNumId w:val="45"/>
  </w:num>
  <w:num w:numId="21">
    <w:abstractNumId w:val="17"/>
  </w:num>
  <w:num w:numId="22">
    <w:abstractNumId w:val="9"/>
  </w:num>
  <w:num w:numId="23">
    <w:abstractNumId w:val="39"/>
  </w:num>
  <w:num w:numId="24">
    <w:abstractNumId w:val="21"/>
  </w:num>
  <w:num w:numId="25">
    <w:abstractNumId w:val="24"/>
  </w:num>
  <w:num w:numId="26">
    <w:abstractNumId w:val="20"/>
  </w:num>
  <w:num w:numId="27">
    <w:abstractNumId w:val="15"/>
  </w:num>
  <w:num w:numId="28">
    <w:abstractNumId w:val="3"/>
  </w:num>
  <w:num w:numId="29">
    <w:abstractNumId w:val="8"/>
  </w:num>
  <w:num w:numId="30">
    <w:abstractNumId w:val="23"/>
  </w:num>
  <w:num w:numId="31">
    <w:abstractNumId w:val="38"/>
  </w:num>
  <w:num w:numId="32">
    <w:abstractNumId w:val="48"/>
  </w:num>
  <w:num w:numId="33">
    <w:abstractNumId w:val="0"/>
  </w:num>
  <w:num w:numId="34">
    <w:abstractNumId w:val="41"/>
  </w:num>
  <w:num w:numId="35">
    <w:abstractNumId w:val="10"/>
  </w:num>
  <w:num w:numId="36">
    <w:abstractNumId w:val="1"/>
  </w:num>
  <w:num w:numId="37">
    <w:abstractNumId w:val="32"/>
  </w:num>
  <w:num w:numId="38">
    <w:abstractNumId w:val="4"/>
  </w:num>
  <w:num w:numId="39">
    <w:abstractNumId w:val="37"/>
  </w:num>
  <w:num w:numId="40">
    <w:abstractNumId w:val="7"/>
  </w:num>
  <w:num w:numId="41">
    <w:abstractNumId w:val="11"/>
  </w:num>
  <w:num w:numId="42">
    <w:abstractNumId w:val="2"/>
  </w:num>
  <w:num w:numId="43">
    <w:abstractNumId w:val="42"/>
  </w:num>
  <w:num w:numId="44">
    <w:abstractNumId w:val="30"/>
  </w:num>
  <w:num w:numId="45">
    <w:abstractNumId w:val="44"/>
  </w:num>
  <w:num w:numId="46">
    <w:abstractNumId w:val="46"/>
  </w:num>
  <w:num w:numId="47">
    <w:abstractNumId w:val="12"/>
  </w:num>
  <w:num w:numId="48">
    <w:abstractNumId w:val="19"/>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0B7"/>
    <w:rsid w:val="00004CFC"/>
    <w:rsid w:val="000063C0"/>
    <w:rsid w:val="00007006"/>
    <w:rsid w:val="0000744D"/>
    <w:rsid w:val="0001182D"/>
    <w:rsid w:val="00011B3E"/>
    <w:rsid w:val="00012F45"/>
    <w:rsid w:val="00013862"/>
    <w:rsid w:val="000138A1"/>
    <w:rsid w:val="00015502"/>
    <w:rsid w:val="00015660"/>
    <w:rsid w:val="000158D2"/>
    <w:rsid w:val="000178FA"/>
    <w:rsid w:val="000205BB"/>
    <w:rsid w:val="0002186E"/>
    <w:rsid w:val="000219A9"/>
    <w:rsid w:val="00025B5C"/>
    <w:rsid w:val="00027D9D"/>
    <w:rsid w:val="0002818E"/>
    <w:rsid w:val="00030F51"/>
    <w:rsid w:val="00031312"/>
    <w:rsid w:val="00032794"/>
    <w:rsid w:val="000327E8"/>
    <w:rsid w:val="00033A65"/>
    <w:rsid w:val="00034757"/>
    <w:rsid w:val="00034C52"/>
    <w:rsid w:val="000357B0"/>
    <w:rsid w:val="00040C83"/>
    <w:rsid w:val="00041467"/>
    <w:rsid w:val="00041766"/>
    <w:rsid w:val="00041DAB"/>
    <w:rsid w:val="00042FFF"/>
    <w:rsid w:val="00046149"/>
    <w:rsid w:val="00047DAD"/>
    <w:rsid w:val="00050F62"/>
    <w:rsid w:val="00054130"/>
    <w:rsid w:val="0005523E"/>
    <w:rsid w:val="00055964"/>
    <w:rsid w:val="00055BF8"/>
    <w:rsid w:val="000612BB"/>
    <w:rsid w:val="00063A32"/>
    <w:rsid w:val="00064741"/>
    <w:rsid w:val="00064CD2"/>
    <w:rsid w:val="000658CE"/>
    <w:rsid w:val="000667A9"/>
    <w:rsid w:val="00066D6C"/>
    <w:rsid w:val="00067A28"/>
    <w:rsid w:val="00071457"/>
    <w:rsid w:val="0007330A"/>
    <w:rsid w:val="00075EEA"/>
    <w:rsid w:val="000768DD"/>
    <w:rsid w:val="00080FDC"/>
    <w:rsid w:val="0008183A"/>
    <w:rsid w:val="00081DDD"/>
    <w:rsid w:val="0008552A"/>
    <w:rsid w:val="00087B57"/>
    <w:rsid w:val="00087DD7"/>
    <w:rsid w:val="00090241"/>
    <w:rsid w:val="0009029B"/>
    <w:rsid w:val="00090A32"/>
    <w:rsid w:val="000919E3"/>
    <w:rsid w:val="00091C21"/>
    <w:rsid w:val="00091D38"/>
    <w:rsid w:val="000921B9"/>
    <w:rsid w:val="000923D6"/>
    <w:rsid w:val="0009253D"/>
    <w:rsid w:val="00092A95"/>
    <w:rsid w:val="000931BE"/>
    <w:rsid w:val="00094650"/>
    <w:rsid w:val="000A390A"/>
    <w:rsid w:val="000A6701"/>
    <w:rsid w:val="000A67B1"/>
    <w:rsid w:val="000A7E01"/>
    <w:rsid w:val="000B07D7"/>
    <w:rsid w:val="000B1B1D"/>
    <w:rsid w:val="000B2C54"/>
    <w:rsid w:val="000B5682"/>
    <w:rsid w:val="000B576C"/>
    <w:rsid w:val="000B79EB"/>
    <w:rsid w:val="000C000A"/>
    <w:rsid w:val="000C279A"/>
    <w:rsid w:val="000C3A01"/>
    <w:rsid w:val="000C6671"/>
    <w:rsid w:val="000D02F0"/>
    <w:rsid w:val="000D09C5"/>
    <w:rsid w:val="000D2F80"/>
    <w:rsid w:val="000D414E"/>
    <w:rsid w:val="000D4440"/>
    <w:rsid w:val="000D497E"/>
    <w:rsid w:val="000D4FEB"/>
    <w:rsid w:val="000D57FA"/>
    <w:rsid w:val="000D5A66"/>
    <w:rsid w:val="000D66C3"/>
    <w:rsid w:val="000D7B67"/>
    <w:rsid w:val="000E0E80"/>
    <w:rsid w:val="000E1B61"/>
    <w:rsid w:val="000E2D19"/>
    <w:rsid w:val="000E37A3"/>
    <w:rsid w:val="000E3CE9"/>
    <w:rsid w:val="000E5517"/>
    <w:rsid w:val="000F0753"/>
    <w:rsid w:val="000F0F77"/>
    <w:rsid w:val="000F27D2"/>
    <w:rsid w:val="000F27F1"/>
    <w:rsid w:val="000F71DF"/>
    <w:rsid w:val="000F763A"/>
    <w:rsid w:val="000F76C0"/>
    <w:rsid w:val="000F7862"/>
    <w:rsid w:val="000F78A5"/>
    <w:rsid w:val="0010041C"/>
    <w:rsid w:val="00101F18"/>
    <w:rsid w:val="00102D2C"/>
    <w:rsid w:val="00103C9B"/>
    <w:rsid w:val="001048C5"/>
    <w:rsid w:val="00107BE6"/>
    <w:rsid w:val="00110E25"/>
    <w:rsid w:val="00111320"/>
    <w:rsid w:val="001127B6"/>
    <w:rsid w:val="0011333F"/>
    <w:rsid w:val="00113E7C"/>
    <w:rsid w:val="001171B2"/>
    <w:rsid w:val="0012116C"/>
    <w:rsid w:val="001232CA"/>
    <w:rsid w:val="00125782"/>
    <w:rsid w:val="00127802"/>
    <w:rsid w:val="001314F4"/>
    <w:rsid w:val="00134B92"/>
    <w:rsid w:val="00136F3F"/>
    <w:rsid w:val="00140EE3"/>
    <w:rsid w:val="00142476"/>
    <w:rsid w:val="0014279F"/>
    <w:rsid w:val="00146561"/>
    <w:rsid w:val="00146F8B"/>
    <w:rsid w:val="00150D69"/>
    <w:rsid w:val="00151500"/>
    <w:rsid w:val="00152CDC"/>
    <w:rsid w:val="00153877"/>
    <w:rsid w:val="00154ED1"/>
    <w:rsid w:val="00155183"/>
    <w:rsid w:val="00157D08"/>
    <w:rsid w:val="0016163C"/>
    <w:rsid w:val="001620CB"/>
    <w:rsid w:val="001655CA"/>
    <w:rsid w:val="001664AC"/>
    <w:rsid w:val="00166728"/>
    <w:rsid w:val="00167AB1"/>
    <w:rsid w:val="0017256C"/>
    <w:rsid w:val="00174453"/>
    <w:rsid w:val="00177DD6"/>
    <w:rsid w:val="001814EE"/>
    <w:rsid w:val="00181D2D"/>
    <w:rsid w:val="0018475C"/>
    <w:rsid w:val="00186B4F"/>
    <w:rsid w:val="00186F0B"/>
    <w:rsid w:val="00187515"/>
    <w:rsid w:val="00190FAF"/>
    <w:rsid w:val="0019109D"/>
    <w:rsid w:val="00192193"/>
    <w:rsid w:val="001922EF"/>
    <w:rsid w:val="00193C36"/>
    <w:rsid w:val="00194240"/>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29ED"/>
    <w:rsid w:val="001C6029"/>
    <w:rsid w:val="001CA5F9"/>
    <w:rsid w:val="001D0653"/>
    <w:rsid w:val="001D4054"/>
    <w:rsid w:val="001D5878"/>
    <w:rsid w:val="001D62BD"/>
    <w:rsid w:val="001E033D"/>
    <w:rsid w:val="001E454B"/>
    <w:rsid w:val="001E4C5E"/>
    <w:rsid w:val="001E4D75"/>
    <w:rsid w:val="001E6096"/>
    <w:rsid w:val="001E777C"/>
    <w:rsid w:val="001E7F49"/>
    <w:rsid w:val="001F27CB"/>
    <w:rsid w:val="001F3C76"/>
    <w:rsid w:val="001F50F9"/>
    <w:rsid w:val="001F552D"/>
    <w:rsid w:val="001F64C9"/>
    <w:rsid w:val="001F70DD"/>
    <w:rsid w:val="001F7153"/>
    <w:rsid w:val="00202741"/>
    <w:rsid w:val="00205D55"/>
    <w:rsid w:val="00210BF6"/>
    <w:rsid w:val="0021359D"/>
    <w:rsid w:val="002145FD"/>
    <w:rsid w:val="002148D3"/>
    <w:rsid w:val="002150C5"/>
    <w:rsid w:val="00221B8E"/>
    <w:rsid w:val="0022248C"/>
    <w:rsid w:val="00223782"/>
    <w:rsid w:val="00223E1B"/>
    <w:rsid w:val="00223F34"/>
    <w:rsid w:val="00224851"/>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95C"/>
    <w:rsid w:val="002462A9"/>
    <w:rsid w:val="00246C6D"/>
    <w:rsid w:val="00247794"/>
    <w:rsid w:val="00247CC5"/>
    <w:rsid w:val="00251892"/>
    <w:rsid w:val="002518AA"/>
    <w:rsid w:val="0025505E"/>
    <w:rsid w:val="00260639"/>
    <w:rsid w:val="00260BE5"/>
    <w:rsid w:val="00260E29"/>
    <w:rsid w:val="00261356"/>
    <w:rsid w:val="00261399"/>
    <w:rsid w:val="00261AEE"/>
    <w:rsid w:val="002631E7"/>
    <w:rsid w:val="00264F04"/>
    <w:rsid w:val="00266013"/>
    <w:rsid w:val="002738DC"/>
    <w:rsid w:val="00275A39"/>
    <w:rsid w:val="00275CEC"/>
    <w:rsid w:val="002826BE"/>
    <w:rsid w:val="00282A7A"/>
    <w:rsid w:val="00282E87"/>
    <w:rsid w:val="00286849"/>
    <w:rsid w:val="00290173"/>
    <w:rsid w:val="002901E9"/>
    <w:rsid w:val="002947B7"/>
    <w:rsid w:val="002954E7"/>
    <w:rsid w:val="00295FE1"/>
    <w:rsid w:val="0029739A"/>
    <w:rsid w:val="00297706"/>
    <w:rsid w:val="002A062F"/>
    <w:rsid w:val="002A294C"/>
    <w:rsid w:val="002A2EC2"/>
    <w:rsid w:val="002A3533"/>
    <w:rsid w:val="002A7CD6"/>
    <w:rsid w:val="002A7DAA"/>
    <w:rsid w:val="002B07E3"/>
    <w:rsid w:val="002B1455"/>
    <w:rsid w:val="002B2E17"/>
    <w:rsid w:val="002B7D3A"/>
    <w:rsid w:val="002C00A2"/>
    <w:rsid w:val="002C129D"/>
    <w:rsid w:val="002C135B"/>
    <w:rsid w:val="002C1439"/>
    <w:rsid w:val="002C3731"/>
    <w:rsid w:val="002C38AA"/>
    <w:rsid w:val="002C4C3B"/>
    <w:rsid w:val="002C522A"/>
    <w:rsid w:val="002C7460"/>
    <w:rsid w:val="002D00B5"/>
    <w:rsid w:val="002D06C8"/>
    <w:rsid w:val="002D4C07"/>
    <w:rsid w:val="002D5F59"/>
    <w:rsid w:val="002E0CB9"/>
    <w:rsid w:val="002E3CED"/>
    <w:rsid w:val="002E56B7"/>
    <w:rsid w:val="002E6D6B"/>
    <w:rsid w:val="002E72B4"/>
    <w:rsid w:val="002F33A7"/>
    <w:rsid w:val="002F3D4A"/>
    <w:rsid w:val="002F45B7"/>
    <w:rsid w:val="002F5240"/>
    <w:rsid w:val="002F6921"/>
    <w:rsid w:val="002F760B"/>
    <w:rsid w:val="0030030E"/>
    <w:rsid w:val="003010E8"/>
    <w:rsid w:val="003032C3"/>
    <w:rsid w:val="00303AEF"/>
    <w:rsid w:val="00305CEB"/>
    <w:rsid w:val="0031355F"/>
    <w:rsid w:val="00315746"/>
    <w:rsid w:val="003163CB"/>
    <w:rsid w:val="00316CE6"/>
    <w:rsid w:val="00316EB6"/>
    <w:rsid w:val="0031773F"/>
    <w:rsid w:val="00317F3B"/>
    <w:rsid w:val="003206B0"/>
    <w:rsid w:val="003210DA"/>
    <w:rsid w:val="00321F50"/>
    <w:rsid w:val="0032217D"/>
    <w:rsid w:val="003235D0"/>
    <w:rsid w:val="00326691"/>
    <w:rsid w:val="00332611"/>
    <w:rsid w:val="00334930"/>
    <w:rsid w:val="00336909"/>
    <w:rsid w:val="0033768C"/>
    <w:rsid w:val="00341402"/>
    <w:rsid w:val="003422FC"/>
    <w:rsid w:val="00342706"/>
    <w:rsid w:val="00342943"/>
    <w:rsid w:val="00342B87"/>
    <w:rsid w:val="00343731"/>
    <w:rsid w:val="0034394E"/>
    <w:rsid w:val="00343A73"/>
    <w:rsid w:val="00344816"/>
    <w:rsid w:val="003449DC"/>
    <w:rsid w:val="00356AFD"/>
    <w:rsid w:val="00356C23"/>
    <w:rsid w:val="00361D4A"/>
    <w:rsid w:val="0036479F"/>
    <w:rsid w:val="00364E72"/>
    <w:rsid w:val="0036726C"/>
    <w:rsid w:val="00370F6E"/>
    <w:rsid w:val="00371E28"/>
    <w:rsid w:val="00372948"/>
    <w:rsid w:val="00373BB7"/>
    <w:rsid w:val="003742A4"/>
    <w:rsid w:val="003747D0"/>
    <w:rsid w:val="003769BA"/>
    <w:rsid w:val="00377AC9"/>
    <w:rsid w:val="0038012D"/>
    <w:rsid w:val="00384F09"/>
    <w:rsid w:val="00385795"/>
    <w:rsid w:val="003859D9"/>
    <w:rsid w:val="00390F13"/>
    <w:rsid w:val="0039196E"/>
    <w:rsid w:val="00392185"/>
    <w:rsid w:val="0039388A"/>
    <w:rsid w:val="00393F22"/>
    <w:rsid w:val="00396C83"/>
    <w:rsid w:val="00396E87"/>
    <w:rsid w:val="003A00F5"/>
    <w:rsid w:val="003A01EC"/>
    <w:rsid w:val="003A265E"/>
    <w:rsid w:val="003A2FD3"/>
    <w:rsid w:val="003A340C"/>
    <w:rsid w:val="003A3A7C"/>
    <w:rsid w:val="003A5500"/>
    <w:rsid w:val="003A65D7"/>
    <w:rsid w:val="003A6FD4"/>
    <w:rsid w:val="003A7FCF"/>
    <w:rsid w:val="003B0122"/>
    <w:rsid w:val="003B0DA4"/>
    <w:rsid w:val="003B24BD"/>
    <w:rsid w:val="003B24DC"/>
    <w:rsid w:val="003B332C"/>
    <w:rsid w:val="003B333C"/>
    <w:rsid w:val="003B3797"/>
    <w:rsid w:val="003B46C4"/>
    <w:rsid w:val="003C064E"/>
    <w:rsid w:val="003C1568"/>
    <w:rsid w:val="003C31A1"/>
    <w:rsid w:val="003C4727"/>
    <w:rsid w:val="003D0F3C"/>
    <w:rsid w:val="003D1218"/>
    <w:rsid w:val="003D288B"/>
    <w:rsid w:val="003D2AE0"/>
    <w:rsid w:val="003D400D"/>
    <w:rsid w:val="003D5283"/>
    <w:rsid w:val="003D529A"/>
    <w:rsid w:val="003D595C"/>
    <w:rsid w:val="003D5EA9"/>
    <w:rsid w:val="003D6E23"/>
    <w:rsid w:val="003D73D1"/>
    <w:rsid w:val="003E1253"/>
    <w:rsid w:val="003E19E6"/>
    <w:rsid w:val="003E57F8"/>
    <w:rsid w:val="003E6376"/>
    <w:rsid w:val="003E709C"/>
    <w:rsid w:val="003E7AE8"/>
    <w:rsid w:val="003F1774"/>
    <w:rsid w:val="003F3122"/>
    <w:rsid w:val="003F3315"/>
    <w:rsid w:val="003F593E"/>
    <w:rsid w:val="003F5ECA"/>
    <w:rsid w:val="003F7AEA"/>
    <w:rsid w:val="003F7C47"/>
    <w:rsid w:val="00400C37"/>
    <w:rsid w:val="00401312"/>
    <w:rsid w:val="00401F0B"/>
    <w:rsid w:val="00402039"/>
    <w:rsid w:val="00404754"/>
    <w:rsid w:val="00405A8D"/>
    <w:rsid w:val="00406EEC"/>
    <w:rsid w:val="004072D5"/>
    <w:rsid w:val="00410F75"/>
    <w:rsid w:val="00413603"/>
    <w:rsid w:val="0041552F"/>
    <w:rsid w:val="00416D19"/>
    <w:rsid w:val="00420308"/>
    <w:rsid w:val="00430F1D"/>
    <w:rsid w:val="004334E4"/>
    <w:rsid w:val="0043381D"/>
    <w:rsid w:val="00433A81"/>
    <w:rsid w:val="00434354"/>
    <w:rsid w:val="004349F4"/>
    <w:rsid w:val="00434C0A"/>
    <w:rsid w:val="0043757C"/>
    <w:rsid w:val="004378A6"/>
    <w:rsid w:val="00440E23"/>
    <w:rsid w:val="00441204"/>
    <w:rsid w:val="00442287"/>
    <w:rsid w:val="00443F15"/>
    <w:rsid w:val="004442D1"/>
    <w:rsid w:val="004456DC"/>
    <w:rsid w:val="00445B1B"/>
    <w:rsid w:val="00445DD7"/>
    <w:rsid w:val="00446318"/>
    <w:rsid w:val="004478F0"/>
    <w:rsid w:val="00450E57"/>
    <w:rsid w:val="00452587"/>
    <w:rsid w:val="004531D8"/>
    <w:rsid w:val="00457CB2"/>
    <w:rsid w:val="00463DD1"/>
    <w:rsid w:val="00463EE5"/>
    <w:rsid w:val="0046685B"/>
    <w:rsid w:val="00466A93"/>
    <w:rsid w:val="0047268D"/>
    <w:rsid w:val="00472FD1"/>
    <w:rsid w:val="00474E3E"/>
    <w:rsid w:val="0047528E"/>
    <w:rsid w:val="0047793E"/>
    <w:rsid w:val="004813D5"/>
    <w:rsid w:val="004813D6"/>
    <w:rsid w:val="00483189"/>
    <w:rsid w:val="00483FB4"/>
    <w:rsid w:val="0048630D"/>
    <w:rsid w:val="0048775E"/>
    <w:rsid w:val="00492708"/>
    <w:rsid w:val="00492C8E"/>
    <w:rsid w:val="004948E5"/>
    <w:rsid w:val="004979D8"/>
    <w:rsid w:val="004A4C7F"/>
    <w:rsid w:val="004A63EE"/>
    <w:rsid w:val="004B181B"/>
    <w:rsid w:val="004B42F0"/>
    <w:rsid w:val="004B43EA"/>
    <w:rsid w:val="004B4C05"/>
    <w:rsid w:val="004BE8EB"/>
    <w:rsid w:val="004C01F8"/>
    <w:rsid w:val="004C20BD"/>
    <w:rsid w:val="004C238D"/>
    <w:rsid w:val="004C6648"/>
    <w:rsid w:val="004C69F2"/>
    <w:rsid w:val="004C789C"/>
    <w:rsid w:val="004D0B06"/>
    <w:rsid w:val="004D0C87"/>
    <w:rsid w:val="004D100A"/>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00B"/>
    <w:rsid w:val="00525990"/>
    <w:rsid w:val="005273D9"/>
    <w:rsid w:val="0052763A"/>
    <w:rsid w:val="00531073"/>
    <w:rsid w:val="00532DD3"/>
    <w:rsid w:val="00533178"/>
    <w:rsid w:val="00533E95"/>
    <w:rsid w:val="00534B7D"/>
    <w:rsid w:val="005362FF"/>
    <w:rsid w:val="00537356"/>
    <w:rsid w:val="00543AA5"/>
    <w:rsid w:val="00543F10"/>
    <w:rsid w:val="005507F4"/>
    <w:rsid w:val="0055280F"/>
    <w:rsid w:val="00554290"/>
    <w:rsid w:val="00555000"/>
    <w:rsid w:val="00562195"/>
    <w:rsid w:val="0056245B"/>
    <w:rsid w:val="00563BA9"/>
    <w:rsid w:val="005648B1"/>
    <w:rsid w:val="00565A41"/>
    <w:rsid w:val="00566C43"/>
    <w:rsid w:val="0057182C"/>
    <w:rsid w:val="0057183F"/>
    <w:rsid w:val="00572A72"/>
    <w:rsid w:val="00573460"/>
    <w:rsid w:val="00573C84"/>
    <w:rsid w:val="005748E5"/>
    <w:rsid w:val="00580CD7"/>
    <w:rsid w:val="005837C8"/>
    <w:rsid w:val="00584A38"/>
    <w:rsid w:val="00594732"/>
    <w:rsid w:val="0059591F"/>
    <w:rsid w:val="00597BDE"/>
    <w:rsid w:val="005A0EFF"/>
    <w:rsid w:val="005A2898"/>
    <w:rsid w:val="005A3A9B"/>
    <w:rsid w:val="005A6E66"/>
    <w:rsid w:val="005B11AB"/>
    <w:rsid w:val="005B32F1"/>
    <w:rsid w:val="005B3A07"/>
    <w:rsid w:val="005B62F8"/>
    <w:rsid w:val="005B6565"/>
    <w:rsid w:val="005C2D47"/>
    <w:rsid w:val="005C3109"/>
    <w:rsid w:val="005C6F0E"/>
    <w:rsid w:val="005D075F"/>
    <w:rsid w:val="005D0B00"/>
    <w:rsid w:val="005D3D61"/>
    <w:rsid w:val="005D3E2E"/>
    <w:rsid w:val="005D6022"/>
    <w:rsid w:val="005D6124"/>
    <w:rsid w:val="005D7B15"/>
    <w:rsid w:val="005D7D0E"/>
    <w:rsid w:val="005E1468"/>
    <w:rsid w:val="005E1E0C"/>
    <w:rsid w:val="005E1E90"/>
    <w:rsid w:val="005E2AAF"/>
    <w:rsid w:val="005E35CD"/>
    <w:rsid w:val="005E4495"/>
    <w:rsid w:val="005F42E8"/>
    <w:rsid w:val="005F5B3D"/>
    <w:rsid w:val="005F7571"/>
    <w:rsid w:val="005F7723"/>
    <w:rsid w:val="00603AB8"/>
    <w:rsid w:val="0060449D"/>
    <w:rsid w:val="00604AC1"/>
    <w:rsid w:val="00605735"/>
    <w:rsid w:val="006062DA"/>
    <w:rsid w:val="00607778"/>
    <w:rsid w:val="00610382"/>
    <w:rsid w:val="006106CE"/>
    <w:rsid w:val="00610DC4"/>
    <w:rsid w:val="006124BF"/>
    <w:rsid w:val="006136B9"/>
    <w:rsid w:val="00613E20"/>
    <w:rsid w:val="006144E8"/>
    <w:rsid w:val="00614AA9"/>
    <w:rsid w:val="006158C7"/>
    <w:rsid w:val="00615AAD"/>
    <w:rsid w:val="00615D68"/>
    <w:rsid w:val="006176DC"/>
    <w:rsid w:val="00620EF1"/>
    <w:rsid w:val="00621348"/>
    <w:rsid w:val="00621D6C"/>
    <w:rsid w:val="006223A2"/>
    <w:rsid w:val="00624D69"/>
    <w:rsid w:val="0062504F"/>
    <w:rsid w:val="00625CC8"/>
    <w:rsid w:val="0062763A"/>
    <w:rsid w:val="00630A2C"/>
    <w:rsid w:val="00631054"/>
    <w:rsid w:val="00636977"/>
    <w:rsid w:val="006416AA"/>
    <w:rsid w:val="00641B64"/>
    <w:rsid w:val="00644789"/>
    <w:rsid w:val="00644F3B"/>
    <w:rsid w:val="006451C6"/>
    <w:rsid w:val="0064569E"/>
    <w:rsid w:val="0064655F"/>
    <w:rsid w:val="00646733"/>
    <w:rsid w:val="00650742"/>
    <w:rsid w:val="00650AB3"/>
    <w:rsid w:val="00652265"/>
    <w:rsid w:val="00653FE9"/>
    <w:rsid w:val="00654A67"/>
    <w:rsid w:val="0065A53D"/>
    <w:rsid w:val="006613DD"/>
    <w:rsid w:val="0066179B"/>
    <w:rsid w:val="00665FDE"/>
    <w:rsid w:val="006669E2"/>
    <w:rsid w:val="0067098B"/>
    <w:rsid w:val="006725D9"/>
    <w:rsid w:val="006755FA"/>
    <w:rsid w:val="00676C4C"/>
    <w:rsid w:val="006772E0"/>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507D"/>
    <w:rsid w:val="006A70AB"/>
    <w:rsid w:val="006A74EA"/>
    <w:rsid w:val="006A78FF"/>
    <w:rsid w:val="006B3A98"/>
    <w:rsid w:val="006B3C37"/>
    <w:rsid w:val="006B463F"/>
    <w:rsid w:val="006B476D"/>
    <w:rsid w:val="006B4B8C"/>
    <w:rsid w:val="006B596E"/>
    <w:rsid w:val="006B6322"/>
    <w:rsid w:val="006B6467"/>
    <w:rsid w:val="006B76F9"/>
    <w:rsid w:val="006B7D1B"/>
    <w:rsid w:val="006B9BA5"/>
    <w:rsid w:val="006C2EFB"/>
    <w:rsid w:val="006C4C1A"/>
    <w:rsid w:val="006D28BD"/>
    <w:rsid w:val="006D2D6B"/>
    <w:rsid w:val="006D3F7B"/>
    <w:rsid w:val="006D3F9D"/>
    <w:rsid w:val="006D6A19"/>
    <w:rsid w:val="006D7BE6"/>
    <w:rsid w:val="006E2418"/>
    <w:rsid w:val="006E34DC"/>
    <w:rsid w:val="006E4093"/>
    <w:rsid w:val="006E4B73"/>
    <w:rsid w:val="006E6AB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17748"/>
    <w:rsid w:val="00720896"/>
    <w:rsid w:val="007215EF"/>
    <w:rsid w:val="00723E75"/>
    <w:rsid w:val="00724F47"/>
    <w:rsid w:val="007308AD"/>
    <w:rsid w:val="007311C0"/>
    <w:rsid w:val="00732245"/>
    <w:rsid w:val="0073378C"/>
    <w:rsid w:val="00733D96"/>
    <w:rsid w:val="00736B85"/>
    <w:rsid w:val="00737FC8"/>
    <w:rsid w:val="00741DE7"/>
    <w:rsid w:val="007420C2"/>
    <w:rsid w:val="0074354F"/>
    <w:rsid w:val="00743CCB"/>
    <w:rsid w:val="00745370"/>
    <w:rsid w:val="0075065A"/>
    <w:rsid w:val="007524B8"/>
    <w:rsid w:val="007526C6"/>
    <w:rsid w:val="007534D8"/>
    <w:rsid w:val="0075448F"/>
    <w:rsid w:val="00754905"/>
    <w:rsid w:val="00755FEA"/>
    <w:rsid w:val="007562B1"/>
    <w:rsid w:val="007568F4"/>
    <w:rsid w:val="00756EF5"/>
    <w:rsid w:val="007613BB"/>
    <w:rsid w:val="0076142E"/>
    <w:rsid w:val="0076147A"/>
    <w:rsid w:val="00762293"/>
    <w:rsid w:val="00762A0C"/>
    <w:rsid w:val="00764D5E"/>
    <w:rsid w:val="00765ABF"/>
    <w:rsid w:val="007672BA"/>
    <w:rsid w:val="00767753"/>
    <w:rsid w:val="00771050"/>
    <w:rsid w:val="0077465E"/>
    <w:rsid w:val="00774BD2"/>
    <w:rsid w:val="00777F0E"/>
    <w:rsid w:val="00780160"/>
    <w:rsid w:val="00781A5E"/>
    <w:rsid w:val="007849B8"/>
    <w:rsid w:val="00790611"/>
    <w:rsid w:val="00790ED7"/>
    <w:rsid w:val="007915E9"/>
    <w:rsid w:val="00793E4D"/>
    <w:rsid w:val="00794B64"/>
    <w:rsid w:val="007A1B6A"/>
    <w:rsid w:val="007A457C"/>
    <w:rsid w:val="007A6ADB"/>
    <w:rsid w:val="007B0317"/>
    <w:rsid w:val="007B3BDE"/>
    <w:rsid w:val="007B4F5E"/>
    <w:rsid w:val="007B5B61"/>
    <w:rsid w:val="007B62F9"/>
    <w:rsid w:val="007B6C24"/>
    <w:rsid w:val="007C0C3E"/>
    <w:rsid w:val="007C1BCE"/>
    <w:rsid w:val="007C3107"/>
    <w:rsid w:val="007C4754"/>
    <w:rsid w:val="007C4CD1"/>
    <w:rsid w:val="007C516B"/>
    <w:rsid w:val="007C5CD6"/>
    <w:rsid w:val="007D022B"/>
    <w:rsid w:val="007D06CD"/>
    <w:rsid w:val="007D0F0F"/>
    <w:rsid w:val="007D1A92"/>
    <w:rsid w:val="007D30DE"/>
    <w:rsid w:val="007D50B7"/>
    <w:rsid w:val="007D5857"/>
    <w:rsid w:val="007D6610"/>
    <w:rsid w:val="007D7C4A"/>
    <w:rsid w:val="007E03C3"/>
    <w:rsid w:val="007E1A4B"/>
    <w:rsid w:val="007E3AA0"/>
    <w:rsid w:val="007E4951"/>
    <w:rsid w:val="007E5084"/>
    <w:rsid w:val="007E52D0"/>
    <w:rsid w:val="007E5F36"/>
    <w:rsid w:val="007F1DAD"/>
    <w:rsid w:val="007F295E"/>
    <w:rsid w:val="007F4664"/>
    <w:rsid w:val="007F4B71"/>
    <w:rsid w:val="007F63D5"/>
    <w:rsid w:val="007F74AB"/>
    <w:rsid w:val="0080480F"/>
    <w:rsid w:val="00806324"/>
    <w:rsid w:val="008068A1"/>
    <w:rsid w:val="00810162"/>
    <w:rsid w:val="00810BB1"/>
    <w:rsid w:val="00810DD4"/>
    <w:rsid w:val="00811C46"/>
    <w:rsid w:val="00813036"/>
    <w:rsid w:val="008142A4"/>
    <w:rsid w:val="00814C7E"/>
    <w:rsid w:val="00815956"/>
    <w:rsid w:val="008207A4"/>
    <w:rsid w:val="008208FC"/>
    <w:rsid w:val="008251A1"/>
    <w:rsid w:val="0082544B"/>
    <w:rsid w:val="008259D9"/>
    <w:rsid w:val="0083177F"/>
    <w:rsid w:val="008327E1"/>
    <w:rsid w:val="00832AF6"/>
    <w:rsid w:val="00833D21"/>
    <w:rsid w:val="00834165"/>
    <w:rsid w:val="0083542C"/>
    <w:rsid w:val="00836486"/>
    <w:rsid w:val="0083728E"/>
    <w:rsid w:val="00837E38"/>
    <w:rsid w:val="00841C66"/>
    <w:rsid w:val="00844869"/>
    <w:rsid w:val="008459BD"/>
    <w:rsid w:val="00846631"/>
    <w:rsid w:val="0084CE81"/>
    <w:rsid w:val="008511C4"/>
    <w:rsid w:val="008534F1"/>
    <w:rsid w:val="00853898"/>
    <w:rsid w:val="00855A49"/>
    <w:rsid w:val="00857041"/>
    <w:rsid w:val="008605F0"/>
    <w:rsid w:val="00861A0D"/>
    <w:rsid w:val="00862100"/>
    <w:rsid w:val="00862458"/>
    <w:rsid w:val="008629ED"/>
    <w:rsid w:val="00862E98"/>
    <w:rsid w:val="00864EE2"/>
    <w:rsid w:val="00865264"/>
    <w:rsid w:val="008653AE"/>
    <w:rsid w:val="008659C2"/>
    <w:rsid w:val="0087175F"/>
    <w:rsid w:val="00875107"/>
    <w:rsid w:val="00875C29"/>
    <w:rsid w:val="008805CD"/>
    <w:rsid w:val="00880946"/>
    <w:rsid w:val="00880E36"/>
    <w:rsid w:val="008817E9"/>
    <w:rsid w:val="0088214B"/>
    <w:rsid w:val="008821C0"/>
    <w:rsid w:val="00885D56"/>
    <w:rsid w:val="00886F00"/>
    <w:rsid w:val="0088747E"/>
    <w:rsid w:val="00887955"/>
    <w:rsid w:val="0088797E"/>
    <w:rsid w:val="0089075C"/>
    <w:rsid w:val="00891298"/>
    <w:rsid w:val="0089341B"/>
    <w:rsid w:val="00894B07"/>
    <w:rsid w:val="008A0D88"/>
    <w:rsid w:val="008A4EFB"/>
    <w:rsid w:val="008A61F3"/>
    <w:rsid w:val="008A64A0"/>
    <w:rsid w:val="008A7110"/>
    <w:rsid w:val="008B1E3F"/>
    <w:rsid w:val="008B2C76"/>
    <w:rsid w:val="008B73B4"/>
    <w:rsid w:val="008C03CD"/>
    <w:rsid w:val="008C0512"/>
    <w:rsid w:val="008C5687"/>
    <w:rsid w:val="008C5891"/>
    <w:rsid w:val="008C5B4B"/>
    <w:rsid w:val="008C67E9"/>
    <w:rsid w:val="008D06A8"/>
    <w:rsid w:val="008D1051"/>
    <w:rsid w:val="008D15C2"/>
    <w:rsid w:val="008D1740"/>
    <w:rsid w:val="008D2736"/>
    <w:rsid w:val="008D4478"/>
    <w:rsid w:val="008E202E"/>
    <w:rsid w:val="008E34F3"/>
    <w:rsid w:val="008E47E9"/>
    <w:rsid w:val="008E65EA"/>
    <w:rsid w:val="008E68E3"/>
    <w:rsid w:val="008F2095"/>
    <w:rsid w:val="008F26BA"/>
    <w:rsid w:val="008F3EB9"/>
    <w:rsid w:val="008F4008"/>
    <w:rsid w:val="008F535E"/>
    <w:rsid w:val="008F63BC"/>
    <w:rsid w:val="008F6FB5"/>
    <w:rsid w:val="00901857"/>
    <w:rsid w:val="0090283A"/>
    <w:rsid w:val="00902D9A"/>
    <w:rsid w:val="00903C59"/>
    <w:rsid w:val="00904FB1"/>
    <w:rsid w:val="00906423"/>
    <w:rsid w:val="00907FD7"/>
    <w:rsid w:val="0091464B"/>
    <w:rsid w:val="00914794"/>
    <w:rsid w:val="00916D1C"/>
    <w:rsid w:val="00916EFF"/>
    <w:rsid w:val="009203C9"/>
    <w:rsid w:val="009222B4"/>
    <w:rsid w:val="009223DC"/>
    <w:rsid w:val="00922672"/>
    <w:rsid w:val="009233D5"/>
    <w:rsid w:val="009239D6"/>
    <w:rsid w:val="00925946"/>
    <w:rsid w:val="00930987"/>
    <w:rsid w:val="00931B63"/>
    <w:rsid w:val="00932C78"/>
    <w:rsid w:val="00934575"/>
    <w:rsid w:val="00935ADE"/>
    <w:rsid w:val="00937A4F"/>
    <w:rsid w:val="00941296"/>
    <w:rsid w:val="009413BF"/>
    <w:rsid w:val="00942CEF"/>
    <w:rsid w:val="009478B4"/>
    <w:rsid w:val="009505D2"/>
    <w:rsid w:val="0095159B"/>
    <w:rsid w:val="00951A41"/>
    <w:rsid w:val="0095311A"/>
    <w:rsid w:val="00954EAE"/>
    <w:rsid w:val="0096005B"/>
    <w:rsid w:val="00962A46"/>
    <w:rsid w:val="00963840"/>
    <w:rsid w:val="00964A56"/>
    <w:rsid w:val="00965210"/>
    <w:rsid w:val="00967E93"/>
    <w:rsid w:val="00971789"/>
    <w:rsid w:val="00973CCB"/>
    <w:rsid w:val="00974927"/>
    <w:rsid w:val="00974B1C"/>
    <w:rsid w:val="00975849"/>
    <w:rsid w:val="00976052"/>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6A9E"/>
    <w:rsid w:val="009A7DEE"/>
    <w:rsid w:val="009B0005"/>
    <w:rsid w:val="009B0813"/>
    <w:rsid w:val="009B09CC"/>
    <w:rsid w:val="009B1897"/>
    <w:rsid w:val="009B1BD2"/>
    <w:rsid w:val="009B23B1"/>
    <w:rsid w:val="009B366D"/>
    <w:rsid w:val="009B5280"/>
    <w:rsid w:val="009B7B7F"/>
    <w:rsid w:val="009C0519"/>
    <w:rsid w:val="009C1DCF"/>
    <w:rsid w:val="009C25D8"/>
    <w:rsid w:val="009C34BB"/>
    <w:rsid w:val="009C3F23"/>
    <w:rsid w:val="009C570C"/>
    <w:rsid w:val="009C5BC1"/>
    <w:rsid w:val="009C5E96"/>
    <w:rsid w:val="009C64D7"/>
    <w:rsid w:val="009C65EF"/>
    <w:rsid w:val="009C66AD"/>
    <w:rsid w:val="009C72E5"/>
    <w:rsid w:val="009C7BC0"/>
    <w:rsid w:val="009D12A7"/>
    <w:rsid w:val="009D263B"/>
    <w:rsid w:val="009D2740"/>
    <w:rsid w:val="009D3A92"/>
    <w:rsid w:val="009D4BC6"/>
    <w:rsid w:val="009E0F96"/>
    <w:rsid w:val="009E31B2"/>
    <w:rsid w:val="009E3CD3"/>
    <w:rsid w:val="009E42CA"/>
    <w:rsid w:val="009E4BAB"/>
    <w:rsid w:val="009E771B"/>
    <w:rsid w:val="009F19E1"/>
    <w:rsid w:val="009F3F9B"/>
    <w:rsid w:val="009F5100"/>
    <w:rsid w:val="009F5BE6"/>
    <w:rsid w:val="009F741F"/>
    <w:rsid w:val="00A0209D"/>
    <w:rsid w:val="00A02930"/>
    <w:rsid w:val="00A05626"/>
    <w:rsid w:val="00A10505"/>
    <w:rsid w:val="00A12632"/>
    <w:rsid w:val="00A13E34"/>
    <w:rsid w:val="00A14C53"/>
    <w:rsid w:val="00A16404"/>
    <w:rsid w:val="00A177A9"/>
    <w:rsid w:val="00A2072F"/>
    <w:rsid w:val="00A20806"/>
    <w:rsid w:val="00A20AB5"/>
    <w:rsid w:val="00A20F88"/>
    <w:rsid w:val="00A21A0A"/>
    <w:rsid w:val="00A27464"/>
    <w:rsid w:val="00A32B63"/>
    <w:rsid w:val="00A3407F"/>
    <w:rsid w:val="00A37EC8"/>
    <w:rsid w:val="00A439E5"/>
    <w:rsid w:val="00A44297"/>
    <w:rsid w:val="00A44376"/>
    <w:rsid w:val="00A448EB"/>
    <w:rsid w:val="00A46D03"/>
    <w:rsid w:val="00A471BE"/>
    <w:rsid w:val="00A47774"/>
    <w:rsid w:val="00A50C02"/>
    <w:rsid w:val="00A51649"/>
    <w:rsid w:val="00A51B25"/>
    <w:rsid w:val="00A52F6F"/>
    <w:rsid w:val="00A55234"/>
    <w:rsid w:val="00A5729D"/>
    <w:rsid w:val="00A57FC8"/>
    <w:rsid w:val="00A60C52"/>
    <w:rsid w:val="00A62035"/>
    <w:rsid w:val="00A634CA"/>
    <w:rsid w:val="00A63660"/>
    <w:rsid w:val="00A63C7E"/>
    <w:rsid w:val="00A66888"/>
    <w:rsid w:val="00A6706F"/>
    <w:rsid w:val="00A67C69"/>
    <w:rsid w:val="00A70C5A"/>
    <w:rsid w:val="00A70E9F"/>
    <w:rsid w:val="00A72BB6"/>
    <w:rsid w:val="00A73996"/>
    <w:rsid w:val="00A761DA"/>
    <w:rsid w:val="00A80A4E"/>
    <w:rsid w:val="00A80FAB"/>
    <w:rsid w:val="00A824B6"/>
    <w:rsid w:val="00A84F56"/>
    <w:rsid w:val="00A8700E"/>
    <w:rsid w:val="00A871A9"/>
    <w:rsid w:val="00A93E77"/>
    <w:rsid w:val="00A94081"/>
    <w:rsid w:val="00AA0C13"/>
    <w:rsid w:val="00AA4D95"/>
    <w:rsid w:val="00AA4ED9"/>
    <w:rsid w:val="00AA5054"/>
    <w:rsid w:val="00AA5394"/>
    <w:rsid w:val="00AA77F7"/>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65A7"/>
    <w:rsid w:val="00AE7491"/>
    <w:rsid w:val="00AF3646"/>
    <w:rsid w:val="00AF40D0"/>
    <w:rsid w:val="00AF4F5B"/>
    <w:rsid w:val="00AF72A9"/>
    <w:rsid w:val="00AF7F34"/>
    <w:rsid w:val="00B00619"/>
    <w:rsid w:val="00B008A4"/>
    <w:rsid w:val="00B01808"/>
    <w:rsid w:val="00B025A7"/>
    <w:rsid w:val="00B028EA"/>
    <w:rsid w:val="00B02D69"/>
    <w:rsid w:val="00B02EB2"/>
    <w:rsid w:val="00B02EED"/>
    <w:rsid w:val="00B04BFF"/>
    <w:rsid w:val="00B054E4"/>
    <w:rsid w:val="00B11A04"/>
    <w:rsid w:val="00B15CCF"/>
    <w:rsid w:val="00B173F9"/>
    <w:rsid w:val="00B1799C"/>
    <w:rsid w:val="00B22E0B"/>
    <w:rsid w:val="00B259A1"/>
    <w:rsid w:val="00B26445"/>
    <w:rsid w:val="00B26B7F"/>
    <w:rsid w:val="00B304B6"/>
    <w:rsid w:val="00B318C5"/>
    <w:rsid w:val="00B320E4"/>
    <w:rsid w:val="00B36930"/>
    <w:rsid w:val="00B37096"/>
    <w:rsid w:val="00B3718E"/>
    <w:rsid w:val="00B4133E"/>
    <w:rsid w:val="00B41703"/>
    <w:rsid w:val="00B43696"/>
    <w:rsid w:val="00B44504"/>
    <w:rsid w:val="00B44F16"/>
    <w:rsid w:val="00B45F99"/>
    <w:rsid w:val="00B47AE6"/>
    <w:rsid w:val="00B50112"/>
    <w:rsid w:val="00B505F6"/>
    <w:rsid w:val="00B506D6"/>
    <w:rsid w:val="00B5396C"/>
    <w:rsid w:val="00B54966"/>
    <w:rsid w:val="00B54A13"/>
    <w:rsid w:val="00B54C43"/>
    <w:rsid w:val="00B54CEF"/>
    <w:rsid w:val="00B562CC"/>
    <w:rsid w:val="00B566D6"/>
    <w:rsid w:val="00B56D4B"/>
    <w:rsid w:val="00B57FA2"/>
    <w:rsid w:val="00B60B0D"/>
    <w:rsid w:val="00B60C59"/>
    <w:rsid w:val="00B613E2"/>
    <w:rsid w:val="00B63C7F"/>
    <w:rsid w:val="00B63DBA"/>
    <w:rsid w:val="00B66237"/>
    <w:rsid w:val="00B66C61"/>
    <w:rsid w:val="00B67D5D"/>
    <w:rsid w:val="00B734FD"/>
    <w:rsid w:val="00B74C78"/>
    <w:rsid w:val="00B7584C"/>
    <w:rsid w:val="00B764FA"/>
    <w:rsid w:val="00B767D1"/>
    <w:rsid w:val="00B804C1"/>
    <w:rsid w:val="00B81F41"/>
    <w:rsid w:val="00B82233"/>
    <w:rsid w:val="00B8276F"/>
    <w:rsid w:val="00B86E10"/>
    <w:rsid w:val="00B873D4"/>
    <w:rsid w:val="00B87EE9"/>
    <w:rsid w:val="00B91745"/>
    <w:rsid w:val="00B923E6"/>
    <w:rsid w:val="00B9579F"/>
    <w:rsid w:val="00B977EA"/>
    <w:rsid w:val="00BA3FC4"/>
    <w:rsid w:val="00BA51AA"/>
    <w:rsid w:val="00BB2843"/>
    <w:rsid w:val="00BB5E65"/>
    <w:rsid w:val="00BB73B4"/>
    <w:rsid w:val="00BC0A07"/>
    <w:rsid w:val="00BC1AFD"/>
    <w:rsid w:val="00BC70E2"/>
    <w:rsid w:val="00BC71B8"/>
    <w:rsid w:val="00BD2DB5"/>
    <w:rsid w:val="00BD4DDF"/>
    <w:rsid w:val="00BE0C02"/>
    <w:rsid w:val="00BE0EF2"/>
    <w:rsid w:val="00BE237E"/>
    <w:rsid w:val="00BE24D6"/>
    <w:rsid w:val="00BE2E9A"/>
    <w:rsid w:val="00BE30DD"/>
    <w:rsid w:val="00BE5366"/>
    <w:rsid w:val="00BE5C70"/>
    <w:rsid w:val="00BE6F00"/>
    <w:rsid w:val="00BE71FC"/>
    <w:rsid w:val="00BF03C4"/>
    <w:rsid w:val="00BF042E"/>
    <w:rsid w:val="00BF0803"/>
    <w:rsid w:val="00BF0EA8"/>
    <w:rsid w:val="00BF4C27"/>
    <w:rsid w:val="00BF618E"/>
    <w:rsid w:val="00BF66FC"/>
    <w:rsid w:val="00C01691"/>
    <w:rsid w:val="00C01C2D"/>
    <w:rsid w:val="00C0435B"/>
    <w:rsid w:val="00C1065F"/>
    <w:rsid w:val="00C15A5E"/>
    <w:rsid w:val="00C20019"/>
    <w:rsid w:val="00C20AE1"/>
    <w:rsid w:val="00C24D41"/>
    <w:rsid w:val="00C24E11"/>
    <w:rsid w:val="00C262B0"/>
    <w:rsid w:val="00C267F1"/>
    <w:rsid w:val="00C30722"/>
    <w:rsid w:val="00C3131E"/>
    <w:rsid w:val="00C34749"/>
    <w:rsid w:val="00C3607F"/>
    <w:rsid w:val="00C36407"/>
    <w:rsid w:val="00C40AEA"/>
    <w:rsid w:val="00C41591"/>
    <w:rsid w:val="00C418D8"/>
    <w:rsid w:val="00C43F4D"/>
    <w:rsid w:val="00C448D6"/>
    <w:rsid w:val="00C44B1E"/>
    <w:rsid w:val="00C44DB6"/>
    <w:rsid w:val="00C479E9"/>
    <w:rsid w:val="00C5109B"/>
    <w:rsid w:val="00C530E0"/>
    <w:rsid w:val="00C55490"/>
    <w:rsid w:val="00C56D60"/>
    <w:rsid w:val="00C56E03"/>
    <w:rsid w:val="00C6042E"/>
    <w:rsid w:val="00C61976"/>
    <w:rsid w:val="00C622C0"/>
    <w:rsid w:val="00C633D7"/>
    <w:rsid w:val="00C637CB"/>
    <w:rsid w:val="00C639DB"/>
    <w:rsid w:val="00C64F28"/>
    <w:rsid w:val="00C709D3"/>
    <w:rsid w:val="00C71B3C"/>
    <w:rsid w:val="00C71D19"/>
    <w:rsid w:val="00C77D1A"/>
    <w:rsid w:val="00C77D98"/>
    <w:rsid w:val="00C8128E"/>
    <w:rsid w:val="00C828D9"/>
    <w:rsid w:val="00C8384B"/>
    <w:rsid w:val="00C8419F"/>
    <w:rsid w:val="00C84853"/>
    <w:rsid w:val="00C85530"/>
    <w:rsid w:val="00C91E0D"/>
    <w:rsid w:val="00C92BB7"/>
    <w:rsid w:val="00C93207"/>
    <w:rsid w:val="00C96276"/>
    <w:rsid w:val="00C962F9"/>
    <w:rsid w:val="00C9799D"/>
    <w:rsid w:val="00C97F8D"/>
    <w:rsid w:val="00CA1CDD"/>
    <w:rsid w:val="00CA2109"/>
    <w:rsid w:val="00CB6C43"/>
    <w:rsid w:val="00CB6E27"/>
    <w:rsid w:val="00CC1D6D"/>
    <w:rsid w:val="00CC6FAF"/>
    <w:rsid w:val="00CC72D9"/>
    <w:rsid w:val="00CD1F40"/>
    <w:rsid w:val="00CD40B5"/>
    <w:rsid w:val="00CE004D"/>
    <w:rsid w:val="00CE2F0C"/>
    <w:rsid w:val="00CE518F"/>
    <w:rsid w:val="00CF1A97"/>
    <w:rsid w:val="00CF2B39"/>
    <w:rsid w:val="00CF32B1"/>
    <w:rsid w:val="00CF3C15"/>
    <w:rsid w:val="00CF77A5"/>
    <w:rsid w:val="00D0135B"/>
    <w:rsid w:val="00D0154F"/>
    <w:rsid w:val="00D02263"/>
    <w:rsid w:val="00D05A1D"/>
    <w:rsid w:val="00D0742A"/>
    <w:rsid w:val="00D1092D"/>
    <w:rsid w:val="00D128B8"/>
    <w:rsid w:val="00D135E5"/>
    <w:rsid w:val="00D164A3"/>
    <w:rsid w:val="00D1715B"/>
    <w:rsid w:val="00D200EE"/>
    <w:rsid w:val="00D20DFC"/>
    <w:rsid w:val="00D21B46"/>
    <w:rsid w:val="00D238E6"/>
    <w:rsid w:val="00D24EDD"/>
    <w:rsid w:val="00D24F80"/>
    <w:rsid w:val="00D27ABB"/>
    <w:rsid w:val="00D30323"/>
    <w:rsid w:val="00D348FD"/>
    <w:rsid w:val="00D34B00"/>
    <w:rsid w:val="00D34C49"/>
    <w:rsid w:val="00D36142"/>
    <w:rsid w:val="00D40095"/>
    <w:rsid w:val="00D40F16"/>
    <w:rsid w:val="00D41676"/>
    <w:rsid w:val="00D41F1D"/>
    <w:rsid w:val="00D4296E"/>
    <w:rsid w:val="00D43232"/>
    <w:rsid w:val="00D4454C"/>
    <w:rsid w:val="00D45216"/>
    <w:rsid w:val="00D47760"/>
    <w:rsid w:val="00D5197B"/>
    <w:rsid w:val="00D52464"/>
    <w:rsid w:val="00D5406C"/>
    <w:rsid w:val="00D5540D"/>
    <w:rsid w:val="00D55860"/>
    <w:rsid w:val="00D558E1"/>
    <w:rsid w:val="00D56000"/>
    <w:rsid w:val="00D561E2"/>
    <w:rsid w:val="00D56B73"/>
    <w:rsid w:val="00D57F1B"/>
    <w:rsid w:val="00D602E4"/>
    <w:rsid w:val="00D616A3"/>
    <w:rsid w:val="00D617CD"/>
    <w:rsid w:val="00D61996"/>
    <w:rsid w:val="00D620A0"/>
    <w:rsid w:val="00D6262B"/>
    <w:rsid w:val="00D645F7"/>
    <w:rsid w:val="00D65E92"/>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5407"/>
    <w:rsid w:val="00DB57C9"/>
    <w:rsid w:val="00DB5865"/>
    <w:rsid w:val="00DB6B3E"/>
    <w:rsid w:val="00DC0FE3"/>
    <w:rsid w:val="00DC1453"/>
    <w:rsid w:val="00DC1DB1"/>
    <w:rsid w:val="00DC27A7"/>
    <w:rsid w:val="00DC2DCE"/>
    <w:rsid w:val="00DC6868"/>
    <w:rsid w:val="00DC7340"/>
    <w:rsid w:val="00DC76CC"/>
    <w:rsid w:val="00DC7AC4"/>
    <w:rsid w:val="00DD188D"/>
    <w:rsid w:val="00DD34C1"/>
    <w:rsid w:val="00DD3EB6"/>
    <w:rsid w:val="00DD4D4A"/>
    <w:rsid w:val="00DD5AB5"/>
    <w:rsid w:val="00DD5AD4"/>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8F0"/>
    <w:rsid w:val="00DF4B59"/>
    <w:rsid w:val="00DF6BDE"/>
    <w:rsid w:val="00E00F5C"/>
    <w:rsid w:val="00E02790"/>
    <w:rsid w:val="00E04A9C"/>
    <w:rsid w:val="00E050C6"/>
    <w:rsid w:val="00E05379"/>
    <w:rsid w:val="00E062CE"/>
    <w:rsid w:val="00E074C6"/>
    <w:rsid w:val="00E07544"/>
    <w:rsid w:val="00E0764D"/>
    <w:rsid w:val="00E104AD"/>
    <w:rsid w:val="00E1067F"/>
    <w:rsid w:val="00E10806"/>
    <w:rsid w:val="00E11493"/>
    <w:rsid w:val="00E12275"/>
    <w:rsid w:val="00E14371"/>
    <w:rsid w:val="00E14DB5"/>
    <w:rsid w:val="00E14F73"/>
    <w:rsid w:val="00E15773"/>
    <w:rsid w:val="00E20758"/>
    <w:rsid w:val="00E217BD"/>
    <w:rsid w:val="00E21DCC"/>
    <w:rsid w:val="00E23CCF"/>
    <w:rsid w:val="00E25BEA"/>
    <w:rsid w:val="00E276BF"/>
    <w:rsid w:val="00E315FB"/>
    <w:rsid w:val="00E32E31"/>
    <w:rsid w:val="00E33EFA"/>
    <w:rsid w:val="00E3A2E7"/>
    <w:rsid w:val="00E412CA"/>
    <w:rsid w:val="00E41B50"/>
    <w:rsid w:val="00E41CCF"/>
    <w:rsid w:val="00E41DB8"/>
    <w:rsid w:val="00E4259A"/>
    <w:rsid w:val="00E43AB2"/>
    <w:rsid w:val="00E43E8E"/>
    <w:rsid w:val="00E454D7"/>
    <w:rsid w:val="00E46AB3"/>
    <w:rsid w:val="00E52D30"/>
    <w:rsid w:val="00E53EA2"/>
    <w:rsid w:val="00E55701"/>
    <w:rsid w:val="00E5582D"/>
    <w:rsid w:val="00E56888"/>
    <w:rsid w:val="00E61B6A"/>
    <w:rsid w:val="00E61E08"/>
    <w:rsid w:val="00E62D13"/>
    <w:rsid w:val="00E6456D"/>
    <w:rsid w:val="00E658E5"/>
    <w:rsid w:val="00E65B66"/>
    <w:rsid w:val="00E707CD"/>
    <w:rsid w:val="00E715B6"/>
    <w:rsid w:val="00E7531F"/>
    <w:rsid w:val="00E75B5B"/>
    <w:rsid w:val="00E77B1E"/>
    <w:rsid w:val="00E834BC"/>
    <w:rsid w:val="00E83DE8"/>
    <w:rsid w:val="00E853F1"/>
    <w:rsid w:val="00E86379"/>
    <w:rsid w:val="00E8E6C0"/>
    <w:rsid w:val="00E9064B"/>
    <w:rsid w:val="00E917BF"/>
    <w:rsid w:val="00E92CA4"/>
    <w:rsid w:val="00E92CE0"/>
    <w:rsid w:val="00E9360D"/>
    <w:rsid w:val="00E9383E"/>
    <w:rsid w:val="00E9468A"/>
    <w:rsid w:val="00E961E0"/>
    <w:rsid w:val="00EA12A3"/>
    <w:rsid w:val="00EA17C1"/>
    <w:rsid w:val="00EA3D40"/>
    <w:rsid w:val="00EA44CE"/>
    <w:rsid w:val="00EA4D9D"/>
    <w:rsid w:val="00EB0501"/>
    <w:rsid w:val="00EB0EDA"/>
    <w:rsid w:val="00EB2791"/>
    <w:rsid w:val="00EB6A4D"/>
    <w:rsid w:val="00EB77F9"/>
    <w:rsid w:val="00EC04B7"/>
    <w:rsid w:val="00EC0D2B"/>
    <w:rsid w:val="00EC21E8"/>
    <w:rsid w:val="00EC249C"/>
    <w:rsid w:val="00EC4DB8"/>
    <w:rsid w:val="00EC5423"/>
    <w:rsid w:val="00EC575F"/>
    <w:rsid w:val="00EC5B9E"/>
    <w:rsid w:val="00EC636B"/>
    <w:rsid w:val="00EC74FF"/>
    <w:rsid w:val="00EC7ABA"/>
    <w:rsid w:val="00ED00EB"/>
    <w:rsid w:val="00ED0D3F"/>
    <w:rsid w:val="00ED199A"/>
    <w:rsid w:val="00ED1CCB"/>
    <w:rsid w:val="00ED275D"/>
    <w:rsid w:val="00ED3DCA"/>
    <w:rsid w:val="00ED4C4D"/>
    <w:rsid w:val="00ED76F0"/>
    <w:rsid w:val="00ED7A57"/>
    <w:rsid w:val="00EE0AEA"/>
    <w:rsid w:val="00EE1D8A"/>
    <w:rsid w:val="00EE23F0"/>
    <w:rsid w:val="00EE55B7"/>
    <w:rsid w:val="00EE6508"/>
    <w:rsid w:val="00EE6588"/>
    <w:rsid w:val="00EF2E09"/>
    <w:rsid w:val="00EF333A"/>
    <w:rsid w:val="00EF4D8D"/>
    <w:rsid w:val="00EF5843"/>
    <w:rsid w:val="00EF5E74"/>
    <w:rsid w:val="00EF76D1"/>
    <w:rsid w:val="00EF7AAF"/>
    <w:rsid w:val="00EF7CA7"/>
    <w:rsid w:val="00EF7D3A"/>
    <w:rsid w:val="00F01704"/>
    <w:rsid w:val="00F02A96"/>
    <w:rsid w:val="00F0569E"/>
    <w:rsid w:val="00F11D71"/>
    <w:rsid w:val="00F12268"/>
    <w:rsid w:val="00F123BC"/>
    <w:rsid w:val="00F142A3"/>
    <w:rsid w:val="00F14AA9"/>
    <w:rsid w:val="00F152F4"/>
    <w:rsid w:val="00F15424"/>
    <w:rsid w:val="00F15BC6"/>
    <w:rsid w:val="00F15F9E"/>
    <w:rsid w:val="00F17613"/>
    <w:rsid w:val="00F22080"/>
    <w:rsid w:val="00F256E2"/>
    <w:rsid w:val="00F25E11"/>
    <w:rsid w:val="00F27346"/>
    <w:rsid w:val="00F345D6"/>
    <w:rsid w:val="00F43EE5"/>
    <w:rsid w:val="00F45FCA"/>
    <w:rsid w:val="00F51090"/>
    <w:rsid w:val="00F608D9"/>
    <w:rsid w:val="00F6208D"/>
    <w:rsid w:val="00F652D4"/>
    <w:rsid w:val="00F67724"/>
    <w:rsid w:val="00F72385"/>
    <w:rsid w:val="00F73B32"/>
    <w:rsid w:val="00F73D21"/>
    <w:rsid w:val="00F7441C"/>
    <w:rsid w:val="00F75794"/>
    <w:rsid w:val="00F76E04"/>
    <w:rsid w:val="00F82032"/>
    <w:rsid w:val="00F826C1"/>
    <w:rsid w:val="00F8789A"/>
    <w:rsid w:val="00F90344"/>
    <w:rsid w:val="00F90F4F"/>
    <w:rsid w:val="00F916B1"/>
    <w:rsid w:val="00F9243A"/>
    <w:rsid w:val="00F9532B"/>
    <w:rsid w:val="00F9542D"/>
    <w:rsid w:val="00F97BC3"/>
    <w:rsid w:val="00FA4AD7"/>
    <w:rsid w:val="00FA531E"/>
    <w:rsid w:val="00FA7E1C"/>
    <w:rsid w:val="00FB03ED"/>
    <w:rsid w:val="00FB28CC"/>
    <w:rsid w:val="00FB6355"/>
    <w:rsid w:val="00FB66FB"/>
    <w:rsid w:val="00FC0B37"/>
    <w:rsid w:val="00FC0F07"/>
    <w:rsid w:val="00FC2BD1"/>
    <w:rsid w:val="00FC7F2F"/>
    <w:rsid w:val="00FCF2E9"/>
    <w:rsid w:val="00FD29E7"/>
    <w:rsid w:val="00FD42A1"/>
    <w:rsid w:val="00FD431A"/>
    <w:rsid w:val="00FE23DA"/>
    <w:rsid w:val="00FE25F1"/>
    <w:rsid w:val="00FE68B7"/>
    <w:rsid w:val="00FECA0D"/>
    <w:rsid w:val="00FF289D"/>
    <w:rsid w:val="00FF3297"/>
    <w:rsid w:val="00FF34B6"/>
    <w:rsid w:val="00FF35D6"/>
    <w:rsid w:val="00FF5E2D"/>
    <w:rsid w:val="00FF6477"/>
    <w:rsid w:val="00FF6553"/>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Checklist">
    <w:name w:val="Checklist"/>
    <w:basedOn w:val="Normal"/>
    <w:rsid w:val="00A70C5A"/>
    <w:pPr>
      <w:spacing w:after="0"/>
      <w:ind w:left="800" w:right="360" w:hanging="440"/>
      <w:jc w:val="both"/>
    </w:pPr>
    <w:rPr>
      <w:rFonts w:ascii="New Century Schlbk" w:eastAsia="Times New Roman" w:hAnsi="New Century Schlbk" w:cs="Times New Roman"/>
      <w:sz w:val="24"/>
      <w:szCs w:val="20"/>
    </w:rPr>
  </w:style>
  <w:style w:type="paragraph" w:styleId="BodyTextIndent">
    <w:name w:val="Body Text Indent"/>
    <w:basedOn w:val="Normal"/>
    <w:link w:val="BodyTextIndentChar"/>
    <w:rsid w:val="000C279A"/>
    <w:pPr>
      <w:suppressLineNumbers/>
      <w:spacing w:after="0"/>
      <w:ind w:left="1170" w:hanging="450"/>
      <w:jc w:val="both"/>
    </w:pPr>
    <w:rPr>
      <w:rFonts w:ascii="New Century Schlbk" w:eastAsia="Times New Roman" w:hAnsi="New Century Schlbk" w:cs="Times New Roman"/>
      <w:sz w:val="20"/>
      <w:szCs w:val="20"/>
    </w:rPr>
  </w:style>
  <w:style w:type="character" w:customStyle="1" w:styleId="BodyTextIndentChar">
    <w:name w:val="Body Text Indent Char"/>
    <w:basedOn w:val="DefaultParagraphFont"/>
    <w:link w:val="BodyTextIndent"/>
    <w:rsid w:val="000C279A"/>
    <w:rPr>
      <w:rFonts w:ascii="New Century Schlbk" w:eastAsia="Times New Roman" w:hAnsi="New Century Schlbk" w:cs="Times New Roman"/>
      <w:sz w:val="20"/>
      <w:szCs w:val="20"/>
    </w:rPr>
  </w:style>
  <w:style w:type="paragraph" w:styleId="NormalWeb">
    <w:name w:val="Normal (Web)"/>
    <w:basedOn w:val="Normal"/>
    <w:uiPriority w:val="99"/>
    <w:unhideWhenUsed/>
    <w:rsid w:val="0088094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7740">
      <w:bodyDiv w:val="1"/>
      <w:marLeft w:val="0"/>
      <w:marRight w:val="0"/>
      <w:marTop w:val="0"/>
      <w:marBottom w:val="0"/>
      <w:divBdr>
        <w:top w:val="none" w:sz="0" w:space="0" w:color="auto"/>
        <w:left w:val="none" w:sz="0" w:space="0" w:color="auto"/>
        <w:bottom w:val="none" w:sz="0" w:space="0" w:color="auto"/>
        <w:right w:val="none" w:sz="0" w:space="0" w:color="auto"/>
      </w:divBdr>
      <w:divsChild>
        <w:div w:id="485364124">
          <w:marLeft w:val="0"/>
          <w:marRight w:val="0"/>
          <w:marTop w:val="0"/>
          <w:marBottom w:val="0"/>
          <w:divBdr>
            <w:top w:val="none" w:sz="0" w:space="0" w:color="auto"/>
            <w:left w:val="none" w:sz="0" w:space="0" w:color="auto"/>
            <w:bottom w:val="none" w:sz="0" w:space="0" w:color="auto"/>
            <w:right w:val="none" w:sz="0" w:space="0" w:color="auto"/>
          </w:divBdr>
          <w:divsChild>
            <w:div w:id="106895222">
              <w:marLeft w:val="0"/>
              <w:marRight w:val="0"/>
              <w:marTop w:val="0"/>
              <w:marBottom w:val="0"/>
              <w:divBdr>
                <w:top w:val="none" w:sz="0" w:space="0" w:color="auto"/>
                <w:left w:val="none" w:sz="0" w:space="0" w:color="auto"/>
                <w:bottom w:val="none" w:sz="0" w:space="0" w:color="auto"/>
                <w:right w:val="none" w:sz="0" w:space="0" w:color="auto"/>
              </w:divBdr>
              <w:divsChild>
                <w:div w:id="2080712019">
                  <w:marLeft w:val="0"/>
                  <w:marRight w:val="0"/>
                  <w:marTop w:val="0"/>
                  <w:marBottom w:val="0"/>
                  <w:divBdr>
                    <w:top w:val="none" w:sz="0" w:space="0" w:color="auto"/>
                    <w:left w:val="none" w:sz="0" w:space="0" w:color="auto"/>
                    <w:bottom w:val="none" w:sz="0" w:space="0" w:color="auto"/>
                    <w:right w:val="none" w:sz="0" w:space="0" w:color="auto"/>
                  </w:divBdr>
                  <w:divsChild>
                    <w:div w:id="13451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1409">
      <w:bodyDiv w:val="1"/>
      <w:marLeft w:val="0"/>
      <w:marRight w:val="0"/>
      <w:marTop w:val="0"/>
      <w:marBottom w:val="0"/>
      <w:divBdr>
        <w:top w:val="none" w:sz="0" w:space="0" w:color="auto"/>
        <w:left w:val="none" w:sz="0" w:space="0" w:color="auto"/>
        <w:bottom w:val="none" w:sz="0" w:space="0" w:color="auto"/>
        <w:right w:val="none" w:sz="0" w:space="0" w:color="auto"/>
      </w:divBdr>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1094131266">
      <w:bodyDiv w:val="1"/>
      <w:marLeft w:val="0"/>
      <w:marRight w:val="0"/>
      <w:marTop w:val="0"/>
      <w:marBottom w:val="0"/>
      <w:divBdr>
        <w:top w:val="none" w:sz="0" w:space="0" w:color="auto"/>
        <w:left w:val="none" w:sz="0" w:space="0" w:color="auto"/>
        <w:bottom w:val="none" w:sz="0" w:space="0" w:color="auto"/>
        <w:right w:val="none" w:sz="0" w:space="0" w:color="auto"/>
      </w:divBdr>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680502911">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F8551-6422-4CA5-95C0-F5A30F15119B}">
  <ds:schemaRefs>
    <ds:schemaRef ds:uri="http://schemas.openxmlformats.org/officeDocument/2006/bibliography"/>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4.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19973</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5</cp:revision>
  <dcterms:created xsi:type="dcterms:W3CDTF">2021-07-24T21:59:00Z</dcterms:created>
  <dcterms:modified xsi:type="dcterms:W3CDTF">2021-07-30T15:48:00Z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